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8367" w14:textId="68641FA8" w:rsidR="006655AD" w:rsidRDefault="006655AD" w:rsidP="00D6008F">
      <w:pPr>
        <w:jc w:val="center"/>
        <w:rPr>
          <w:b/>
          <w:bCs/>
          <w:color w:val="3C2864"/>
          <w:sz w:val="28"/>
          <w:szCs w:val="28"/>
          <w:lang w:val="en-US"/>
        </w:rPr>
      </w:pPr>
      <w:r>
        <w:rPr>
          <w:b/>
          <w:bCs/>
          <w:color w:val="3C2864"/>
          <w:sz w:val="28"/>
          <w:szCs w:val="28"/>
          <w:lang w:val="en-US"/>
        </w:rPr>
        <w:t xml:space="preserve">TCA </w:t>
      </w:r>
      <w:r w:rsidRPr="00C03177">
        <w:rPr>
          <w:b/>
          <w:bCs/>
          <w:color w:val="3C2864"/>
          <w:sz w:val="28"/>
          <w:szCs w:val="28"/>
          <w:lang w:val="en-US"/>
        </w:rPr>
        <w:t>conference</w:t>
      </w:r>
    </w:p>
    <w:p w14:paraId="1FCD2A04" w14:textId="40C0C520" w:rsidR="006655AD" w:rsidRPr="006655AD" w:rsidRDefault="00C03177" w:rsidP="00764C8E">
      <w:pPr>
        <w:jc w:val="center"/>
        <w:rPr>
          <w:b/>
          <w:bCs/>
          <w:color w:val="3C2864"/>
          <w:sz w:val="28"/>
          <w:szCs w:val="28"/>
          <w:lang w:val="en-US"/>
        </w:rPr>
      </w:pPr>
      <w:r>
        <w:rPr>
          <w:b/>
          <w:bCs/>
          <w:color w:val="3C2864"/>
          <w:sz w:val="28"/>
          <w:szCs w:val="28"/>
          <w:lang w:val="en-US"/>
        </w:rPr>
        <w:t>“</w:t>
      </w:r>
      <w:r w:rsidR="006655AD" w:rsidRPr="006655AD">
        <w:rPr>
          <w:b/>
          <w:bCs/>
          <w:color w:val="3C2864"/>
          <w:sz w:val="28"/>
          <w:szCs w:val="28"/>
          <w:lang w:val="en-US"/>
        </w:rPr>
        <w:t>Economic impact of Erasmus+ student mobility</w:t>
      </w:r>
      <w:r>
        <w:rPr>
          <w:b/>
          <w:bCs/>
          <w:color w:val="3C2864"/>
          <w:sz w:val="28"/>
          <w:szCs w:val="28"/>
          <w:lang w:val="en-US"/>
        </w:rPr>
        <w:t>”</w:t>
      </w:r>
    </w:p>
    <w:p w14:paraId="31F9D543" w14:textId="76106A38" w:rsidR="00764C8E" w:rsidRPr="006655AD" w:rsidRDefault="006655AD" w:rsidP="00764C8E">
      <w:pPr>
        <w:jc w:val="center"/>
        <w:rPr>
          <w:b/>
          <w:bCs/>
          <w:color w:val="3C2864"/>
          <w:sz w:val="28"/>
          <w:szCs w:val="28"/>
          <w:lang w:val="en-US"/>
        </w:rPr>
      </w:pPr>
      <w:r w:rsidRPr="006655AD">
        <w:rPr>
          <w:b/>
          <w:bCs/>
          <w:color w:val="3C2864"/>
          <w:sz w:val="28"/>
          <w:szCs w:val="28"/>
          <w:lang w:val="en-US"/>
        </w:rPr>
        <w:t>23-2</w:t>
      </w:r>
      <w:r w:rsidR="00A42A17">
        <w:rPr>
          <w:b/>
          <w:bCs/>
          <w:color w:val="3C2864"/>
          <w:sz w:val="28"/>
          <w:szCs w:val="28"/>
          <w:lang w:val="en-US"/>
        </w:rPr>
        <w:t>5</w:t>
      </w:r>
      <w:r w:rsidRPr="006655AD">
        <w:rPr>
          <w:b/>
          <w:bCs/>
          <w:color w:val="3C2864"/>
          <w:sz w:val="28"/>
          <w:szCs w:val="28"/>
          <w:lang w:val="en-US"/>
        </w:rPr>
        <w:t xml:space="preserve"> June 2026</w:t>
      </w:r>
    </w:p>
    <w:p w14:paraId="5761EA0B" w14:textId="33A8B52F" w:rsidR="00A42A17" w:rsidRDefault="00DF687B" w:rsidP="00A42A17">
      <w:pPr>
        <w:jc w:val="center"/>
        <w:rPr>
          <w:b/>
          <w:bCs/>
          <w:color w:val="3C2864"/>
          <w:sz w:val="28"/>
          <w:szCs w:val="28"/>
          <w:lang w:val="en-US"/>
        </w:rPr>
      </w:pPr>
      <w:proofErr w:type="spellStart"/>
      <w:r w:rsidRPr="00DF687B">
        <w:rPr>
          <w:b/>
          <w:bCs/>
          <w:color w:val="3C2864"/>
          <w:sz w:val="28"/>
          <w:szCs w:val="28"/>
          <w:lang w:val="en-US"/>
        </w:rPr>
        <w:t>Tróia</w:t>
      </w:r>
      <w:proofErr w:type="spellEnd"/>
      <w:r w:rsidR="00A42A17">
        <w:rPr>
          <w:b/>
          <w:bCs/>
          <w:color w:val="3C2864"/>
          <w:sz w:val="28"/>
          <w:szCs w:val="28"/>
          <w:lang w:val="en-US"/>
        </w:rPr>
        <w:t xml:space="preserve">, </w:t>
      </w:r>
      <w:r w:rsidR="00A42A17" w:rsidRPr="00A42A17">
        <w:rPr>
          <w:b/>
          <w:bCs/>
          <w:color w:val="3C2864"/>
          <w:sz w:val="28"/>
          <w:szCs w:val="28"/>
          <w:lang w:val="en-US"/>
        </w:rPr>
        <w:t>Portugal</w:t>
      </w:r>
    </w:p>
    <w:p w14:paraId="1A701A3B" w14:textId="49ED89DF" w:rsidR="0045555C" w:rsidRDefault="0045555C" w:rsidP="00A42A17">
      <w:pPr>
        <w:jc w:val="center"/>
        <w:rPr>
          <w:b/>
          <w:bCs/>
          <w:color w:val="3C2864"/>
          <w:sz w:val="28"/>
          <w:szCs w:val="28"/>
          <w:lang w:val="en-US"/>
        </w:rPr>
      </w:pPr>
      <w:r>
        <w:rPr>
          <w:b/>
          <w:bCs/>
          <w:color w:val="3C2864"/>
          <w:sz w:val="28"/>
          <w:szCs w:val="28"/>
          <w:lang w:val="en-US"/>
        </w:rPr>
        <w:t>Draft programme (</w:t>
      </w:r>
      <w:r w:rsidR="00B322AB">
        <w:rPr>
          <w:b/>
          <w:bCs/>
          <w:color w:val="3C2864"/>
          <w:sz w:val="28"/>
          <w:szCs w:val="28"/>
          <w:lang w:val="en-US"/>
        </w:rPr>
        <w:t>12</w:t>
      </w:r>
      <w:r>
        <w:rPr>
          <w:b/>
          <w:bCs/>
          <w:color w:val="3C2864"/>
          <w:sz w:val="28"/>
          <w:szCs w:val="28"/>
          <w:lang w:val="en-US"/>
        </w:rPr>
        <w:t>.0</w:t>
      </w:r>
      <w:r w:rsidR="00B322AB">
        <w:rPr>
          <w:b/>
          <w:bCs/>
          <w:color w:val="3C2864"/>
          <w:sz w:val="28"/>
          <w:szCs w:val="28"/>
          <w:lang w:val="en-US"/>
        </w:rPr>
        <w:t>5</w:t>
      </w:r>
      <w:r>
        <w:rPr>
          <w:b/>
          <w:bCs/>
          <w:color w:val="3C2864"/>
          <w:sz w:val="28"/>
          <w:szCs w:val="28"/>
          <w:lang w:val="en-US"/>
        </w:rPr>
        <w:t>.2026)</w:t>
      </w:r>
    </w:p>
    <w:p w14:paraId="1E9BC2D9" w14:textId="77777777" w:rsidR="00A42A17" w:rsidRDefault="00A42A17" w:rsidP="006655AD">
      <w:pPr>
        <w:rPr>
          <w:b/>
          <w:bCs/>
          <w:color w:val="3C2864"/>
          <w:sz w:val="28"/>
          <w:szCs w:val="28"/>
          <w:lang w:val="en-US"/>
        </w:rPr>
      </w:pPr>
    </w:p>
    <w:p w14:paraId="2030B860" w14:textId="03F9BB86" w:rsidR="006655AD" w:rsidRPr="001228D3" w:rsidRDefault="006655AD" w:rsidP="006655AD">
      <w:pPr>
        <w:rPr>
          <w:b/>
          <w:bCs/>
          <w:color w:val="3C2864"/>
          <w:sz w:val="28"/>
          <w:szCs w:val="28"/>
          <w:lang w:val="en-US"/>
        </w:rPr>
      </w:pPr>
      <w:r w:rsidRPr="001228D3">
        <w:rPr>
          <w:b/>
          <w:bCs/>
          <w:color w:val="3C2864"/>
          <w:sz w:val="28"/>
          <w:szCs w:val="28"/>
          <w:lang w:val="en-US"/>
        </w:rPr>
        <w:t xml:space="preserve">Background </w:t>
      </w:r>
    </w:p>
    <w:p w14:paraId="1E5451DB" w14:textId="255A0311" w:rsidR="007D3261" w:rsidRDefault="00A90A77" w:rsidP="0025057C">
      <w:pPr>
        <w:jc w:val="both"/>
        <w:rPr>
          <w:lang w:val="en-US"/>
        </w:rPr>
      </w:pPr>
      <w:proofErr w:type="spellStart"/>
      <w:r>
        <w:rPr>
          <w:lang w:val="en-US"/>
        </w:rPr>
        <w:t>Organised</w:t>
      </w:r>
      <w:proofErr w:type="spellEnd"/>
      <w:r>
        <w:rPr>
          <w:lang w:val="en-US"/>
        </w:rPr>
        <w:t xml:space="preserve"> by the </w:t>
      </w:r>
      <w:r w:rsidR="00627081">
        <w:rPr>
          <w:lang w:val="en-US"/>
        </w:rPr>
        <w:t>Institute for Higher Education, IP</w:t>
      </w:r>
      <w:r>
        <w:rPr>
          <w:lang w:val="en-US"/>
        </w:rPr>
        <w:t>, in cooperation with the Academic Cooperation Association (ACA), this two-day conference</w:t>
      </w:r>
      <w:r w:rsidRPr="00A90A77">
        <w:rPr>
          <w:lang w:val="en-US"/>
        </w:rPr>
        <w:t xml:space="preserve"> aims to explore</w:t>
      </w:r>
      <w:r>
        <w:rPr>
          <w:lang w:val="en-US"/>
        </w:rPr>
        <w:t xml:space="preserve"> the</w:t>
      </w:r>
      <w:r w:rsidRPr="00A90A77">
        <w:rPr>
          <w:lang w:val="en-US"/>
        </w:rPr>
        <w:t xml:space="preserve"> </w:t>
      </w:r>
      <w:r w:rsidRPr="00A90A77">
        <w:rPr>
          <w:b/>
          <w:bCs/>
          <w:color w:val="3C2864"/>
          <w:lang w:val="en-US"/>
        </w:rPr>
        <w:t>socioeconomic impact of Erasmus+ mobility</w:t>
      </w:r>
      <w:r>
        <w:rPr>
          <w:b/>
          <w:bCs/>
          <w:color w:val="3C2864"/>
          <w:lang w:val="en-US"/>
        </w:rPr>
        <w:t>.</w:t>
      </w:r>
      <w:r w:rsidRPr="00A90A77">
        <w:rPr>
          <w:lang w:val="en-US"/>
        </w:rPr>
        <w:t xml:space="preserve"> </w:t>
      </w:r>
    </w:p>
    <w:p w14:paraId="0ED3BEBA" w14:textId="366D862B" w:rsidR="004B719B" w:rsidRDefault="004B719B" w:rsidP="0025057C">
      <w:pPr>
        <w:jc w:val="both"/>
        <w:rPr>
          <w:lang w:val="en-US"/>
        </w:rPr>
      </w:pPr>
      <w:r w:rsidRPr="004B719B">
        <w:rPr>
          <w:lang w:val="en-US"/>
        </w:rPr>
        <w:t xml:space="preserve">The conference will examine the latest evidence, data sources and methodological approaches used to assess the socioeconomic impact of Erasmus+ and international student mobility. It will also explore how mobility can be strategically leveraged to contribute to local development, </w:t>
      </w:r>
      <w:proofErr w:type="spellStart"/>
      <w:r w:rsidRPr="004B719B">
        <w:rPr>
          <w:lang w:val="en-US"/>
        </w:rPr>
        <w:t>labour</w:t>
      </w:r>
      <w:proofErr w:type="spellEnd"/>
      <w:r w:rsidRPr="004B719B">
        <w:rPr>
          <w:lang w:val="en-US"/>
        </w:rPr>
        <w:t xml:space="preserve"> market needs and national policy objectives.</w:t>
      </w:r>
    </w:p>
    <w:p w14:paraId="1041E769" w14:textId="77777777" w:rsidR="004B719B" w:rsidRPr="004B719B" w:rsidRDefault="004B719B" w:rsidP="004B719B">
      <w:pPr>
        <w:jc w:val="both"/>
        <w:rPr>
          <w:lang w:val="en-US"/>
        </w:rPr>
      </w:pPr>
      <w:r w:rsidRPr="004B719B">
        <w:rPr>
          <w:b/>
          <w:bCs/>
          <w:color w:val="3C2864"/>
          <w:lang w:val="en-US"/>
        </w:rPr>
        <w:t>Key themes</w:t>
      </w:r>
      <w:r w:rsidRPr="004B719B">
        <w:rPr>
          <w:lang w:val="en-US"/>
        </w:rPr>
        <w:t xml:space="preserve"> include:</w:t>
      </w:r>
    </w:p>
    <w:p w14:paraId="56D77246" w14:textId="5B8737B4" w:rsidR="004B719B" w:rsidRPr="004B719B" w:rsidRDefault="004B719B" w:rsidP="004B719B">
      <w:pPr>
        <w:pStyle w:val="PargrafodaLista"/>
        <w:numPr>
          <w:ilvl w:val="0"/>
          <w:numId w:val="5"/>
        </w:numPr>
        <w:jc w:val="both"/>
        <w:rPr>
          <w:lang w:val="en-US"/>
        </w:rPr>
      </w:pPr>
      <w:r w:rsidRPr="004B719B">
        <w:rPr>
          <w:lang w:val="en-US"/>
        </w:rPr>
        <w:t>Conceptual and methodological approaches to assessing the socioeconomic impact of student mobility, including individual outcomes as well as economic, social and regional development dimensions</w:t>
      </w:r>
    </w:p>
    <w:p w14:paraId="2247BA27" w14:textId="77777777" w:rsidR="004B719B" w:rsidRPr="004B719B" w:rsidRDefault="004B719B" w:rsidP="004B719B">
      <w:pPr>
        <w:pStyle w:val="PargrafodaLista"/>
        <w:numPr>
          <w:ilvl w:val="0"/>
          <w:numId w:val="5"/>
        </w:numPr>
        <w:jc w:val="both"/>
        <w:rPr>
          <w:lang w:val="en-US"/>
        </w:rPr>
      </w:pPr>
      <w:r w:rsidRPr="004B719B">
        <w:rPr>
          <w:lang w:val="en-US"/>
        </w:rPr>
        <w:t>Institutional strategies and operational models that link mobility to graduate employability, skills development and engagement with local and regional economies, supported by enabling national policies and funding frameworks</w:t>
      </w:r>
    </w:p>
    <w:p w14:paraId="34BD3D7D" w14:textId="77777777" w:rsidR="004B719B" w:rsidRPr="004B719B" w:rsidRDefault="004B719B" w:rsidP="004B719B">
      <w:pPr>
        <w:pStyle w:val="PargrafodaLista"/>
        <w:numPr>
          <w:ilvl w:val="0"/>
          <w:numId w:val="5"/>
        </w:numPr>
        <w:jc w:val="both"/>
        <w:rPr>
          <w:lang w:val="en-US"/>
        </w:rPr>
      </w:pPr>
      <w:r w:rsidRPr="004B719B">
        <w:rPr>
          <w:lang w:val="en-US"/>
        </w:rPr>
        <w:t xml:space="preserve">Mobility as a driver of university–business–government collaboration, strengthening partnerships with employers and social partners to address </w:t>
      </w:r>
      <w:proofErr w:type="spellStart"/>
      <w:r w:rsidRPr="004B719B">
        <w:rPr>
          <w:lang w:val="en-US"/>
        </w:rPr>
        <w:t>labour</w:t>
      </w:r>
      <w:proofErr w:type="spellEnd"/>
      <w:r w:rsidRPr="004B719B">
        <w:rPr>
          <w:lang w:val="en-US"/>
        </w:rPr>
        <w:t xml:space="preserve"> market needs</w:t>
      </w:r>
    </w:p>
    <w:p w14:paraId="034335FF" w14:textId="5AECBDA6" w:rsidR="004B719B" w:rsidRPr="004B719B" w:rsidRDefault="004B719B" w:rsidP="004B719B">
      <w:pPr>
        <w:pStyle w:val="PargrafodaLista"/>
        <w:numPr>
          <w:ilvl w:val="0"/>
          <w:numId w:val="5"/>
        </w:numPr>
        <w:jc w:val="both"/>
        <w:rPr>
          <w:lang w:val="en-US"/>
        </w:rPr>
      </w:pPr>
      <w:r w:rsidRPr="004B719B">
        <w:rPr>
          <w:lang w:val="en-US"/>
        </w:rPr>
        <w:t xml:space="preserve">Leveraging Erasmus+ instruments — such as traineeships, civic engagement activities and joint </w:t>
      </w:r>
      <w:proofErr w:type="spellStart"/>
      <w:r w:rsidRPr="004B719B">
        <w:rPr>
          <w:lang w:val="en-US"/>
        </w:rPr>
        <w:t>programmes</w:t>
      </w:r>
      <w:proofErr w:type="spellEnd"/>
      <w:r w:rsidRPr="004B719B">
        <w:rPr>
          <w:lang w:val="en-US"/>
        </w:rPr>
        <w:t xml:space="preserve"> — to </w:t>
      </w:r>
      <w:proofErr w:type="spellStart"/>
      <w:r w:rsidRPr="004B719B">
        <w:rPr>
          <w:lang w:val="en-US"/>
        </w:rPr>
        <w:t>maximise</w:t>
      </w:r>
      <w:proofErr w:type="spellEnd"/>
      <w:r w:rsidRPr="004B719B">
        <w:rPr>
          <w:lang w:val="en-US"/>
        </w:rPr>
        <w:t xml:space="preserve"> the long-term socioeconomic impact of student mobility</w:t>
      </w:r>
    </w:p>
    <w:p w14:paraId="41B7DE00" w14:textId="77777777" w:rsidR="004B719B" w:rsidRDefault="004B719B">
      <w:pPr>
        <w:rPr>
          <w:b/>
          <w:bCs/>
          <w:color w:val="3C2864"/>
          <w:sz w:val="28"/>
          <w:szCs w:val="28"/>
          <w:lang w:val="en-US"/>
        </w:rPr>
      </w:pPr>
      <w:r>
        <w:rPr>
          <w:b/>
          <w:bCs/>
          <w:color w:val="3C2864"/>
          <w:sz w:val="28"/>
          <w:szCs w:val="28"/>
          <w:lang w:val="en-US"/>
        </w:rPr>
        <w:br w:type="page"/>
      </w:r>
    </w:p>
    <w:p w14:paraId="522FF436" w14:textId="47346FF5" w:rsidR="006655AD" w:rsidRPr="001228D3" w:rsidRDefault="006655AD" w:rsidP="006655AD">
      <w:pPr>
        <w:rPr>
          <w:b/>
          <w:bCs/>
          <w:color w:val="3C2864"/>
          <w:sz w:val="28"/>
          <w:szCs w:val="28"/>
          <w:lang w:val="en-US"/>
        </w:rPr>
      </w:pPr>
      <w:r w:rsidRPr="001228D3">
        <w:rPr>
          <w:b/>
          <w:bCs/>
          <w:color w:val="3C2864"/>
          <w:sz w:val="28"/>
          <w:szCs w:val="28"/>
          <w:lang w:val="en-US"/>
        </w:rPr>
        <w:lastRenderedPageBreak/>
        <w:t>Draft programme</w:t>
      </w:r>
    </w:p>
    <w:p w14:paraId="1766FDB3" w14:textId="17396940" w:rsidR="006655AD" w:rsidRPr="0025057C" w:rsidRDefault="006655AD" w:rsidP="006655AD">
      <w:pPr>
        <w:rPr>
          <w:b/>
          <w:bCs/>
          <w:color w:val="BF0834"/>
          <w:lang w:val="en-US"/>
        </w:rPr>
      </w:pPr>
      <w:r w:rsidRPr="0025057C">
        <w:rPr>
          <w:b/>
          <w:bCs/>
          <w:color w:val="BF0834"/>
          <w:lang w:val="en-US"/>
        </w:rPr>
        <w:t>Tuesday, 23 June 2026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B44804" w:rsidRPr="001228D3" w14:paraId="56D12FA6" w14:textId="77777777" w:rsidTr="00B44804">
        <w:tc>
          <w:tcPr>
            <w:tcW w:w="1555" w:type="dxa"/>
          </w:tcPr>
          <w:p w14:paraId="73693319" w14:textId="3E6D3142" w:rsidR="00B44804" w:rsidRPr="001228D3" w:rsidRDefault="00531877" w:rsidP="002505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C675DF">
              <w:rPr>
                <w:lang w:val="en-US"/>
              </w:rPr>
              <w:t>:</w:t>
            </w:r>
            <w:r w:rsidR="00F6057E">
              <w:rPr>
                <w:lang w:val="en-US"/>
              </w:rPr>
              <w:t>0</w:t>
            </w:r>
            <w:r w:rsidR="00C675DF">
              <w:rPr>
                <w:lang w:val="en-US"/>
              </w:rPr>
              <w:t>0-</w:t>
            </w:r>
            <w:r>
              <w:rPr>
                <w:lang w:val="en-US"/>
              </w:rPr>
              <w:t>14</w:t>
            </w:r>
            <w:r w:rsidR="00C675DF">
              <w:rPr>
                <w:lang w:val="en-US"/>
              </w:rPr>
              <w:t>:00</w:t>
            </w:r>
          </w:p>
        </w:tc>
        <w:tc>
          <w:tcPr>
            <w:tcW w:w="7512" w:type="dxa"/>
          </w:tcPr>
          <w:p w14:paraId="25DA398C" w14:textId="5278D107" w:rsidR="00B44804" w:rsidRPr="00D2205F" w:rsidRDefault="009B49D4" w:rsidP="0025057C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Transfer from Lisbon</w:t>
            </w:r>
            <w:r w:rsidR="00C675DF">
              <w:rPr>
                <w:b/>
                <w:bCs/>
                <w:color w:val="3C2864"/>
                <w:lang w:val="en-US"/>
              </w:rPr>
              <w:t xml:space="preserve"> </w:t>
            </w:r>
            <w:r w:rsidR="008E6F4D" w:rsidRPr="008E6F4D">
              <w:rPr>
                <w:b/>
                <w:bCs/>
                <w:i/>
                <w:iCs/>
                <w:color w:val="3C2864"/>
                <w:lang w:val="en-US"/>
              </w:rPr>
              <w:t>Gare do Oriente</w:t>
            </w:r>
            <w:r w:rsidR="008E6F4D" w:rsidRPr="008E6F4D">
              <w:rPr>
                <w:b/>
                <w:bCs/>
                <w:color w:val="3C2864"/>
                <w:lang w:val="en-US"/>
              </w:rPr>
              <w:t xml:space="preserve"> </w:t>
            </w:r>
            <w:r>
              <w:rPr>
                <w:b/>
                <w:bCs/>
                <w:color w:val="3C2864"/>
                <w:lang w:val="en-US"/>
              </w:rPr>
              <w:t xml:space="preserve">to </w:t>
            </w:r>
            <w:proofErr w:type="spellStart"/>
            <w:r w:rsidR="007E6075" w:rsidRPr="008E6F4D">
              <w:rPr>
                <w:b/>
                <w:bCs/>
                <w:i/>
                <w:iCs/>
                <w:color w:val="3C2864"/>
                <w:lang w:val="en-US"/>
              </w:rPr>
              <w:t>Tróia</w:t>
            </w:r>
            <w:proofErr w:type="spellEnd"/>
          </w:p>
        </w:tc>
      </w:tr>
      <w:tr w:rsidR="009B49D4" w:rsidRPr="001228D3" w14:paraId="73CADE05" w14:textId="77777777" w:rsidTr="00B44804">
        <w:tc>
          <w:tcPr>
            <w:tcW w:w="1555" w:type="dxa"/>
          </w:tcPr>
          <w:p w14:paraId="321DCA73" w14:textId="0337B517" w:rsidR="009B49D4" w:rsidRPr="00CF07A8" w:rsidRDefault="009B49D4" w:rsidP="009B49D4">
            <w:pPr>
              <w:spacing w:before="60" w:after="60"/>
              <w:rPr>
                <w:lang w:val="en-US"/>
              </w:rPr>
            </w:pPr>
            <w:r w:rsidRPr="00CF07A8">
              <w:rPr>
                <w:lang w:val="en-US"/>
              </w:rPr>
              <w:t>1</w:t>
            </w:r>
            <w:r w:rsidR="00C675DF" w:rsidRPr="00CF07A8">
              <w:rPr>
                <w:lang w:val="en-US"/>
              </w:rPr>
              <w:t>6</w:t>
            </w:r>
            <w:r w:rsidRPr="00CF07A8">
              <w:rPr>
                <w:lang w:val="en-US"/>
              </w:rPr>
              <w:t>:00-16:</w:t>
            </w:r>
            <w:r w:rsidR="001B3474">
              <w:rPr>
                <w:lang w:val="en-US"/>
              </w:rPr>
              <w:t>4</w:t>
            </w:r>
            <w:r w:rsidR="00C92340">
              <w:rPr>
                <w:lang w:val="en-US"/>
              </w:rPr>
              <w:t>5</w:t>
            </w:r>
          </w:p>
        </w:tc>
        <w:tc>
          <w:tcPr>
            <w:tcW w:w="7512" w:type="dxa"/>
          </w:tcPr>
          <w:p w14:paraId="3BEC5AC5" w14:textId="17384588" w:rsidR="009B49D4" w:rsidRPr="00D2205F" w:rsidRDefault="009B49D4" w:rsidP="009B49D4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Welcome and registration </w:t>
            </w:r>
          </w:p>
        </w:tc>
      </w:tr>
      <w:tr w:rsidR="009B49D4" w:rsidRPr="001228D3" w14:paraId="0842851B" w14:textId="77777777" w:rsidTr="00B44804">
        <w:tc>
          <w:tcPr>
            <w:tcW w:w="1555" w:type="dxa"/>
          </w:tcPr>
          <w:p w14:paraId="48B4639F" w14:textId="4A41C209" w:rsidR="009B49D4" w:rsidRPr="00CF07A8" w:rsidRDefault="009B49D4" w:rsidP="009B49D4">
            <w:pPr>
              <w:spacing w:before="60" w:after="60"/>
              <w:rPr>
                <w:lang w:val="en-US"/>
              </w:rPr>
            </w:pPr>
            <w:r w:rsidRPr="00CF07A8">
              <w:rPr>
                <w:lang w:val="en-US"/>
              </w:rPr>
              <w:t>16:</w:t>
            </w:r>
            <w:r w:rsidR="001B3474">
              <w:rPr>
                <w:lang w:val="en-US"/>
              </w:rPr>
              <w:t>4</w:t>
            </w:r>
            <w:r w:rsidR="00C92340">
              <w:rPr>
                <w:lang w:val="en-US"/>
              </w:rPr>
              <w:t>5</w:t>
            </w:r>
            <w:r w:rsidRPr="00CF07A8">
              <w:rPr>
                <w:lang w:val="en-US"/>
              </w:rPr>
              <w:t>-16:</w:t>
            </w:r>
            <w:r w:rsidR="001B3474">
              <w:rPr>
                <w:lang w:val="en-US"/>
              </w:rPr>
              <w:t>5</w:t>
            </w:r>
            <w:r w:rsidR="00C92340">
              <w:rPr>
                <w:lang w:val="en-US"/>
              </w:rPr>
              <w:t>5</w:t>
            </w:r>
          </w:p>
        </w:tc>
        <w:tc>
          <w:tcPr>
            <w:tcW w:w="7512" w:type="dxa"/>
          </w:tcPr>
          <w:p w14:paraId="620F8189" w14:textId="5CA7FF4D" w:rsidR="009B49D4" w:rsidRPr="00D2205F" w:rsidRDefault="009B49D4" w:rsidP="009B49D4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Opening remarks and scene-setting</w:t>
            </w:r>
          </w:p>
          <w:p w14:paraId="189B2CA2" w14:textId="0F4E63EE" w:rsidR="009B49D4" w:rsidRPr="00352E0A" w:rsidRDefault="009B49D4" w:rsidP="009B49D4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lang w:val="en-US"/>
              </w:rPr>
            </w:pPr>
            <w:r w:rsidRPr="00F605FB">
              <w:rPr>
                <w:b/>
                <w:bCs/>
                <w:color w:val="3C2864"/>
                <w:lang w:val="en-US"/>
              </w:rPr>
              <w:t>Cristina Perdigão</w:t>
            </w:r>
            <w:r w:rsidRPr="00F605FB">
              <w:rPr>
                <w:color w:val="3C2864"/>
                <w:lang w:val="en-US"/>
              </w:rPr>
              <w:t xml:space="preserve">, </w:t>
            </w:r>
            <w:r w:rsidR="0088795F">
              <w:rPr>
                <w:color w:val="3C2864"/>
                <w:lang w:val="en-US"/>
              </w:rPr>
              <w:t>Vice-President,</w:t>
            </w:r>
            <w:r w:rsidRPr="00F605FB">
              <w:rPr>
                <w:color w:val="3C2864"/>
                <w:lang w:val="en-US"/>
              </w:rPr>
              <w:t xml:space="preserve"> </w:t>
            </w:r>
            <w:r w:rsidR="00627081" w:rsidRPr="00627081">
              <w:rPr>
                <w:color w:val="3C2864"/>
                <w:lang w:val="en-US"/>
              </w:rPr>
              <w:t>Institute for Higher Education, IP</w:t>
            </w:r>
          </w:p>
          <w:p w14:paraId="4B5EA3B4" w14:textId="618724C9" w:rsidR="009B49D4" w:rsidRPr="00D2205F" w:rsidRDefault="009B49D4" w:rsidP="009B49D4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lang w:val="en-US"/>
              </w:rPr>
            </w:pPr>
            <w:r w:rsidRPr="00A42A17">
              <w:rPr>
                <w:b/>
                <w:bCs/>
                <w:color w:val="3C2864"/>
                <w:lang w:val="en-US"/>
              </w:rPr>
              <w:t>Irina Ferencz</w:t>
            </w:r>
            <w:r>
              <w:rPr>
                <w:color w:val="3C2864"/>
                <w:lang w:val="en-US"/>
              </w:rPr>
              <w:t xml:space="preserve">, Director, </w:t>
            </w:r>
            <w:r w:rsidRPr="0025057C">
              <w:rPr>
                <w:color w:val="3C2864"/>
                <w:lang w:val="en-US"/>
              </w:rPr>
              <w:t>Academic Cooperation Association (ACA)</w:t>
            </w:r>
          </w:p>
        </w:tc>
      </w:tr>
      <w:tr w:rsidR="009B49D4" w:rsidRPr="001228D3" w14:paraId="64DA194D" w14:textId="77777777" w:rsidTr="00B44804">
        <w:tc>
          <w:tcPr>
            <w:tcW w:w="1555" w:type="dxa"/>
          </w:tcPr>
          <w:p w14:paraId="7AF9002C" w14:textId="2F831BF8" w:rsidR="009B49D4" w:rsidRPr="001228D3" w:rsidRDefault="009B49D4" w:rsidP="009B49D4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16:</w:t>
            </w:r>
            <w:r w:rsidR="001B3474">
              <w:rPr>
                <w:lang w:val="en-US"/>
              </w:rPr>
              <w:t>5</w:t>
            </w:r>
            <w:r w:rsidR="00C92340">
              <w:rPr>
                <w:lang w:val="en-US"/>
              </w:rPr>
              <w:t>5</w:t>
            </w:r>
            <w:r>
              <w:rPr>
                <w:lang w:val="en-US"/>
              </w:rPr>
              <w:t>-17:</w:t>
            </w:r>
            <w:r w:rsidR="001B3474">
              <w:rPr>
                <w:lang w:val="en-US"/>
              </w:rPr>
              <w:t>5</w:t>
            </w:r>
            <w:r w:rsidR="00C92340">
              <w:rPr>
                <w:lang w:val="en-US"/>
              </w:rPr>
              <w:t>5</w:t>
            </w:r>
          </w:p>
        </w:tc>
        <w:tc>
          <w:tcPr>
            <w:tcW w:w="7512" w:type="dxa"/>
          </w:tcPr>
          <w:p w14:paraId="1492AA68" w14:textId="230D7551" w:rsidR="009B49D4" w:rsidRDefault="009B49D4" w:rsidP="009B49D4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Keynote Session — Understanding the </w:t>
            </w:r>
            <w:r>
              <w:rPr>
                <w:b/>
                <w:bCs/>
                <w:color w:val="3C2864"/>
                <w:lang w:val="en-US"/>
              </w:rPr>
              <w:t>s</w:t>
            </w:r>
            <w:r w:rsidRPr="00D2205F">
              <w:rPr>
                <w:b/>
                <w:bCs/>
                <w:color w:val="3C2864"/>
                <w:lang w:val="en-US"/>
              </w:rPr>
              <w:t>ocio-</w:t>
            </w:r>
            <w:r>
              <w:rPr>
                <w:b/>
                <w:bCs/>
                <w:color w:val="3C2864"/>
                <w:lang w:val="en-US"/>
              </w:rPr>
              <w:t>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conomic </w:t>
            </w:r>
            <w:r>
              <w:rPr>
                <w:b/>
                <w:bCs/>
                <w:color w:val="3C2864"/>
                <w:lang w:val="en-US"/>
              </w:rPr>
              <w:t>i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mpact of Erasmus+: </w:t>
            </w:r>
            <w:r>
              <w:rPr>
                <w:b/>
                <w:bCs/>
                <w:color w:val="3C2864"/>
                <w:lang w:val="en-US"/>
              </w:rPr>
              <w:t>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vidence, </w:t>
            </w:r>
            <w:r>
              <w:rPr>
                <w:b/>
                <w:bCs/>
                <w:color w:val="3C2864"/>
                <w:lang w:val="en-US"/>
              </w:rPr>
              <w:t>i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nsights, and </w:t>
            </w:r>
            <w:r>
              <w:rPr>
                <w:b/>
                <w:bCs/>
                <w:color w:val="3C2864"/>
                <w:lang w:val="en-US"/>
              </w:rPr>
              <w:t>o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pen </w:t>
            </w:r>
            <w:r>
              <w:rPr>
                <w:b/>
                <w:bCs/>
                <w:color w:val="3C2864"/>
                <w:lang w:val="en-US"/>
              </w:rPr>
              <w:t>q</w:t>
            </w:r>
            <w:r w:rsidRPr="00D2205F">
              <w:rPr>
                <w:b/>
                <w:bCs/>
                <w:color w:val="3C2864"/>
                <w:lang w:val="en-US"/>
              </w:rPr>
              <w:t>uestions</w:t>
            </w:r>
          </w:p>
          <w:p w14:paraId="1734CBFE" w14:textId="65BFE806" w:rsidR="009B49D4" w:rsidRPr="00A42A17" w:rsidRDefault="009B49D4" w:rsidP="009B49D4">
            <w:pPr>
              <w:spacing w:before="60" w:after="60"/>
              <w:rPr>
                <w:color w:val="3C2864"/>
                <w:lang w:val="en-US"/>
              </w:rPr>
            </w:pPr>
            <w:r w:rsidRPr="00A42A17">
              <w:rPr>
                <w:color w:val="3C2864"/>
                <w:lang w:val="en-US"/>
              </w:rPr>
              <w:t xml:space="preserve">Socio-economic effects of Erasmus+ mobility at student level </w:t>
            </w:r>
          </w:p>
          <w:p w14:paraId="4DB46D0D" w14:textId="4D3E4E41" w:rsidR="009B49D4" w:rsidRPr="00531877" w:rsidRDefault="009B49D4" w:rsidP="009B49D4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color w:val="3C2864"/>
                <w:lang w:val="it-IT"/>
              </w:rPr>
            </w:pPr>
            <w:r w:rsidRPr="00531877">
              <w:rPr>
                <w:b/>
                <w:bCs/>
                <w:color w:val="3C2864"/>
                <w:lang w:val="it-IT"/>
              </w:rPr>
              <w:t>Giorgio Di Pietro</w:t>
            </w:r>
            <w:r w:rsidRPr="00531877">
              <w:rPr>
                <w:color w:val="3C2864"/>
                <w:lang w:val="it-IT"/>
              </w:rPr>
              <w:t>, Associate Professor, University of Loyola, Spain</w:t>
            </w:r>
          </w:p>
          <w:p w14:paraId="2426385E" w14:textId="3AB3A8E1" w:rsidR="009B49D4" w:rsidRPr="00A42A17" w:rsidRDefault="009B49D4" w:rsidP="009B49D4">
            <w:pPr>
              <w:spacing w:before="60" w:after="60"/>
              <w:rPr>
                <w:color w:val="3C2864"/>
                <w:lang w:val="en-US"/>
              </w:rPr>
            </w:pPr>
            <w:r w:rsidRPr="00A42A17">
              <w:rPr>
                <w:color w:val="3C2864"/>
                <w:lang w:val="en-US"/>
              </w:rPr>
              <w:t xml:space="preserve">Economic value and policy implications of Erasmus+ student mobility: insights from Croatia, Germany, Hungary, Portugal, and Serbia </w:t>
            </w:r>
          </w:p>
          <w:p w14:paraId="7496CC5C" w14:textId="44848BC5" w:rsidR="009B49D4" w:rsidRPr="00B44804" w:rsidRDefault="009B49D4" w:rsidP="009B49D4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color w:val="3C2864"/>
                <w:lang w:val="en-US"/>
              </w:rPr>
            </w:pPr>
            <w:r w:rsidRPr="005F789C">
              <w:rPr>
                <w:b/>
                <w:bCs/>
                <w:color w:val="3C2864"/>
                <w:lang w:val="en-US"/>
              </w:rPr>
              <w:t>Veronika Kupriyanova</w:t>
            </w:r>
            <w:r w:rsidRPr="00B44804">
              <w:rPr>
                <w:color w:val="3C2864"/>
                <w:lang w:val="en-US"/>
              </w:rPr>
              <w:t>, Deputy Director, Academic Cooperation Association (ACA)</w:t>
            </w:r>
          </w:p>
          <w:p w14:paraId="3D888DFF" w14:textId="048AA4E9" w:rsidR="009B49D4" w:rsidRPr="00DB6D61" w:rsidRDefault="009B49D4" w:rsidP="009B49D4">
            <w:pPr>
              <w:spacing w:before="60" w:after="60"/>
              <w:rPr>
                <w:b/>
                <w:bCs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Moderated discussion</w:t>
            </w:r>
          </w:p>
        </w:tc>
      </w:tr>
      <w:tr w:rsidR="009B49D4" w:rsidRPr="001228D3" w14:paraId="5FF711A7" w14:textId="77777777" w:rsidTr="00B44804">
        <w:tc>
          <w:tcPr>
            <w:tcW w:w="1555" w:type="dxa"/>
          </w:tcPr>
          <w:p w14:paraId="2333D89B" w14:textId="24D581B5" w:rsidR="009B49D4" w:rsidRDefault="00C675DF" w:rsidP="009B49D4">
            <w:pPr>
              <w:spacing w:before="60" w:after="60"/>
              <w:rPr>
                <w:lang w:val="en-US"/>
              </w:rPr>
            </w:pPr>
            <w:r w:rsidRPr="00CF07A8">
              <w:rPr>
                <w:lang w:val="en-US"/>
              </w:rPr>
              <w:t>1</w:t>
            </w:r>
            <w:r w:rsidR="00CF07A8" w:rsidRPr="00CF07A8">
              <w:rPr>
                <w:lang w:val="en-US"/>
              </w:rPr>
              <w:t>7</w:t>
            </w:r>
            <w:r w:rsidRPr="00CF07A8">
              <w:rPr>
                <w:lang w:val="en-US"/>
              </w:rPr>
              <w:t>:</w:t>
            </w:r>
            <w:r w:rsidR="001B3474">
              <w:rPr>
                <w:lang w:val="en-US"/>
              </w:rPr>
              <w:t>5</w:t>
            </w:r>
            <w:r w:rsidR="00C92340">
              <w:rPr>
                <w:lang w:val="en-US"/>
              </w:rPr>
              <w:t>5</w:t>
            </w:r>
            <w:r w:rsidR="00CF07A8">
              <w:rPr>
                <w:lang w:val="en-US"/>
              </w:rPr>
              <w:t>-18:00</w:t>
            </w:r>
          </w:p>
        </w:tc>
        <w:tc>
          <w:tcPr>
            <w:tcW w:w="7512" w:type="dxa"/>
          </w:tcPr>
          <w:p w14:paraId="41CD6B5B" w14:textId="77777777" w:rsidR="009B49D4" w:rsidRDefault="009B49D4" w:rsidP="009B49D4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Day 1 wrap-up</w:t>
            </w:r>
          </w:p>
          <w:p w14:paraId="17096F14" w14:textId="3730CDEA" w:rsidR="009B49D4" w:rsidRPr="009765E0" w:rsidRDefault="009B49D4" w:rsidP="009B49D4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b/>
                <w:bCs/>
                <w:color w:val="3C2864"/>
                <w:lang w:val="en-US"/>
              </w:rPr>
            </w:pPr>
            <w:r w:rsidRPr="009765E0">
              <w:rPr>
                <w:b/>
                <w:bCs/>
                <w:color w:val="3C2864"/>
                <w:lang w:val="en-US"/>
              </w:rPr>
              <w:t>Irina Ferencz</w:t>
            </w:r>
            <w:r w:rsidRPr="009765E0">
              <w:rPr>
                <w:color w:val="3C2864"/>
                <w:lang w:val="en-US"/>
              </w:rPr>
              <w:t>, Director, Academic Cooperation Association (ACA)</w:t>
            </w:r>
          </w:p>
        </w:tc>
      </w:tr>
      <w:tr w:rsidR="009B49D4" w:rsidRPr="001228D3" w14:paraId="602112E8" w14:textId="77777777" w:rsidTr="00B44804">
        <w:tc>
          <w:tcPr>
            <w:tcW w:w="1555" w:type="dxa"/>
          </w:tcPr>
          <w:p w14:paraId="1E0982DB" w14:textId="1E6DA402" w:rsidR="009B49D4" w:rsidRPr="001228D3" w:rsidRDefault="009B49D4" w:rsidP="009B49D4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19:00-21:00</w:t>
            </w:r>
          </w:p>
        </w:tc>
        <w:tc>
          <w:tcPr>
            <w:tcW w:w="7512" w:type="dxa"/>
          </w:tcPr>
          <w:p w14:paraId="6DEDC3E7" w14:textId="0885A522" w:rsidR="009B49D4" w:rsidRPr="00D2205F" w:rsidRDefault="009B49D4" w:rsidP="009B49D4">
            <w:pPr>
              <w:spacing w:before="60" w:after="60"/>
              <w:rPr>
                <w:b/>
                <w:bCs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Networking reception</w:t>
            </w:r>
            <w:r>
              <w:rPr>
                <w:b/>
                <w:bCs/>
                <w:color w:val="3C2864"/>
                <w:lang w:val="en-US"/>
              </w:rPr>
              <w:t>/dinner</w:t>
            </w:r>
          </w:p>
        </w:tc>
      </w:tr>
    </w:tbl>
    <w:p w14:paraId="52315CEB" w14:textId="77777777" w:rsidR="0025057C" w:rsidRDefault="0025057C" w:rsidP="006655AD">
      <w:pPr>
        <w:rPr>
          <w:b/>
          <w:bCs/>
          <w:color w:val="BF0834"/>
          <w:lang w:val="en-US"/>
        </w:rPr>
      </w:pPr>
    </w:p>
    <w:p w14:paraId="50F8EF2F" w14:textId="5DEFC3A4" w:rsidR="00565EC1" w:rsidRPr="0025057C" w:rsidRDefault="001228D3" w:rsidP="006655AD">
      <w:pPr>
        <w:rPr>
          <w:b/>
          <w:bCs/>
          <w:color w:val="BF0834"/>
          <w:lang w:val="en-US"/>
        </w:rPr>
      </w:pPr>
      <w:r w:rsidRPr="0025057C">
        <w:rPr>
          <w:b/>
          <w:bCs/>
          <w:color w:val="BF0834"/>
          <w:lang w:val="en-US"/>
        </w:rPr>
        <w:t>Wednesday, 24 June 2026</w:t>
      </w:r>
    </w:p>
    <w:tbl>
      <w:tblPr>
        <w:tblStyle w:val="TabelacomGrelha"/>
        <w:tblW w:w="9209" w:type="dxa"/>
        <w:tblLayout w:type="fixed"/>
        <w:tblLook w:val="04A0" w:firstRow="1" w:lastRow="0" w:firstColumn="1" w:lastColumn="0" w:noHBand="0" w:noVBand="1"/>
      </w:tblPr>
      <w:tblGrid>
        <w:gridCol w:w="1488"/>
        <w:gridCol w:w="7721"/>
      </w:tblGrid>
      <w:tr w:rsidR="00B44804" w:rsidRPr="001228D3" w14:paraId="3EA6B225" w14:textId="77777777" w:rsidTr="284CD4C7">
        <w:tc>
          <w:tcPr>
            <w:tcW w:w="1488" w:type="dxa"/>
          </w:tcPr>
          <w:p w14:paraId="681407B1" w14:textId="56651254" w:rsidR="00B44804" w:rsidRPr="001228D3" w:rsidRDefault="00B44804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09:</w:t>
            </w:r>
            <w:r w:rsidR="00C9271F">
              <w:rPr>
                <w:lang w:val="en-US"/>
              </w:rPr>
              <w:t>00</w:t>
            </w:r>
            <w:r>
              <w:rPr>
                <w:lang w:val="en-US"/>
              </w:rPr>
              <w:t>-09:</w:t>
            </w:r>
            <w:r w:rsidR="00C9271F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7721" w:type="dxa"/>
          </w:tcPr>
          <w:p w14:paraId="5C47F17D" w14:textId="77777777" w:rsidR="00B44804" w:rsidRDefault="00B44804" w:rsidP="00A15EC2">
            <w:pPr>
              <w:spacing w:after="60"/>
              <w:jc w:val="both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Welcome back and introduction to Day 2 </w:t>
            </w:r>
          </w:p>
          <w:p w14:paraId="6377F4BB" w14:textId="00981E9E" w:rsidR="00B44804" w:rsidRPr="00D2205F" w:rsidRDefault="00B44804" w:rsidP="0025057C">
            <w:pPr>
              <w:spacing w:after="60"/>
              <w:ind w:right="-533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“From </w:t>
            </w:r>
            <w:r w:rsidR="006A60F8">
              <w:rPr>
                <w:b/>
                <w:bCs/>
                <w:color w:val="3C2864"/>
                <w:lang w:val="en-US"/>
              </w:rPr>
              <w:t>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vidence to </w:t>
            </w:r>
            <w:r w:rsidR="006A60F8">
              <w:rPr>
                <w:b/>
                <w:bCs/>
                <w:color w:val="3C2864"/>
                <w:lang w:val="en-US"/>
              </w:rPr>
              <w:t>a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ction: </w:t>
            </w:r>
            <w:proofErr w:type="spellStart"/>
            <w:r w:rsidR="006A60F8">
              <w:rPr>
                <w:b/>
                <w:bCs/>
                <w:color w:val="3C2864"/>
                <w:lang w:val="en-US"/>
              </w:rPr>
              <w:t>m</w:t>
            </w:r>
            <w:r w:rsidRPr="00D2205F">
              <w:rPr>
                <w:b/>
                <w:bCs/>
                <w:color w:val="3C2864"/>
                <w:lang w:val="en-US"/>
              </w:rPr>
              <w:t>aximising</w:t>
            </w:r>
            <w:proofErr w:type="spellEnd"/>
            <w:r w:rsidRPr="00D2205F">
              <w:rPr>
                <w:b/>
                <w:bCs/>
                <w:color w:val="3C2864"/>
                <w:lang w:val="en-US"/>
              </w:rPr>
              <w:t xml:space="preserve"> </w:t>
            </w:r>
            <w:r w:rsidR="006A60F8">
              <w:rPr>
                <w:b/>
                <w:bCs/>
                <w:color w:val="3C2864"/>
                <w:lang w:val="en-US"/>
              </w:rPr>
              <w:t>s</w:t>
            </w:r>
            <w:r w:rsidRPr="00D2205F">
              <w:rPr>
                <w:b/>
                <w:bCs/>
                <w:color w:val="3C2864"/>
                <w:lang w:val="en-US"/>
              </w:rPr>
              <w:t>ocio-</w:t>
            </w:r>
            <w:r w:rsidR="006A60F8">
              <w:rPr>
                <w:b/>
                <w:bCs/>
                <w:color w:val="3C2864"/>
                <w:lang w:val="en-US"/>
              </w:rPr>
              <w:t>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conomic </w:t>
            </w:r>
            <w:r w:rsidR="006A60F8">
              <w:rPr>
                <w:b/>
                <w:bCs/>
                <w:color w:val="3C2864"/>
                <w:lang w:val="en-US"/>
              </w:rPr>
              <w:t>i</w:t>
            </w:r>
            <w:r w:rsidRPr="00D2205F">
              <w:rPr>
                <w:b/>
                <w:bCs/>
                <w:color w:val="3C2864"/>
                <w:lang w:val="en-US"/>
              </w:rPr>
              <w:t>mpact”</w:t>
            </w:r>
          </w:p>
        </w:tc>
      </w:tr>
      <w:tr w:rsidR="004B6F3B" w:rsidRPr="001228D3" w14:paraId="132A809F" w14:textId="77777777" w:rsidTr="284CD4C7">
        <w:tc>
          <w:tcPr>
            <w:tcW w:w="1488" w:type="dxa"/>
          </w:tcPr>
          <w:p w14:paraId="22AD1E51" w14:textId="1A803FC6" w:rsidR="004B6F3B" w:rsidRDefault="004B6F3B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09:</w:t>
            </w:r>
            <w:r w:rsidR="00C9271F">
              <w:rPr>
                <w:lang w:val="en-US"/>
              </w:rPr>
              <w:t>1</w:t>
            </w:r>
            <w:r>
              <w:rPr>
                <w:lang w:val="en-US"/>
              </w:rPr>
              <w:t>0-</w:t>
            </w:r>
            <w:r w:rsidR="00C9271F">
              <w:rPr>
                <w:lang w:val="en-US"/>
              </w:rPr>
              <w:t>09</w:t>
            </w:r>
            <w:r>
              <w:rPr>
                <w:lang w:val="en-US"/>
              </w:rPr>
              <w:t>:</w:t>
            </w:r>
            <w:r w:rsidR="00B13CE1">
              <w:rPr>
                <w:lang w:val="en-US"/>
              </w:rPr>
              <w:t>3</w:t>
            </w:r>
            <w:r w:rsidR="00C9271F">
              <w:rPr>
                <w:lang w:val="en-US"/>
              </w:rPr>
              <w:t>0</w:t>
            </w:r>
          </w:p>
        </w:tc>
        <w:tc>
          <w:tcPr>
            <w:tcW w:w="7721" w:type="dxa"/>
          </w:tcPr>
          <w:p w14:paraId="62E07776" w14:textId="168A59FD" w:rsidR="004B6F3B" w:rsidRDefault="004B6F3B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 xml:space="preserve">Keynote </w:t>
            </w:r>
            <w:r w:rsidR="00DC3E2D">
              <w:rPr>
                <w:b/>
                <w:bCs/>
                <w:color w:val="3C2864"/>
                <w:lang w:val="en-US"/>
              </w:rPr>
              <w:t>address</w:t>
            </w:r>
            <w:r w:rsidR="009255B6">
              <w:rPr>
                <w:b/>
                <w:bCs/>
                <w:color w:val="3C2864"/>
                <w:lang w:val="en-US"/>
              </w:rPr>
              <w:t xml:space="preserve"> </w:t>
            </w:r>
          </w:p>
          <w:p w14:paraId="6670DF11" w14:textId="522074BF" w:rsidR="00C51BC2" w:rsidRPr="008708EF" w:rsidRDefault="009C7442" w:rsidP="009255B6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2E126B">
              <w:rPr>
                <w:b/>
                <w:bCs/>
                <w:color w:val="3C2864"/>
                <w:lang w:val="en-US"/>
              </w:rPr>
              <w:t>Fernando Alexandre</w:t>
            </w:r>
            <w:r w:rsidRPr="002E126B">
              <w:rPr>
                <w:color w:val="3C2864"/>
                <w:lang w:val="en-US"/>
              </w:rPr>
              <w:t>, Minister of Education, Science and Innovation, Portugal</w:t>
            </w:r>
          </w:p>
        </w:tc>
      </w:tr>
      <w:tr w:rsidR="00B44804" w:rsidRPr="001228D3" w14:paraId="35AA5288" w14:textId="77777777" w:rsidTr="284CD4C7">
        <w:tc>
          <w:tcPr>
            <w:tcW w:w="1488" w:type="dxa"/>
          </w:tcPr>
          <w:p w14:paraId="1C0D0D43" w14:textId="6438D44F" w:rsidR="00B44804" w:rsidRPr="001228D3" w:rsidRDefault="00C51BC2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C9271F">
              <w:rPr>
                <w:lang w:val="en-US"/>
              </w:rPr>
              <w:t>9</w:t>
            </w:r>
            <w:r w:rsidR="00B44804">
              <w:rPr>
                <w:lang w:val="en-US"/>
              </w:rPr>
              <w:t>:</w:t>
            </w:r>
            <w:r w:rsidR="00A27178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  <w:r w:rsidR="00B44804">
              <w:rPr>
                <w:lang w:val="en-US"/>
              </w:rPr>
              <w:t>-1</w:t>
            </w:r>
            <w:r w:rsidR="00C9271F">
              <w:rPr>
                <w:lang w:val="en-US"/>
              </w:rPr>
              <w:t>0</w:t>
            </w:r>
            <w:r w:rsidR="00B44804">
              <w:rPr>
                <w:lang w:val="en-US"/>
              </w:rPr>
              <w:t>:</w:t>
            </w:r>
            <w:r w:rsidR="00776D1D">
              <w:rPr>
                <w:lang w:val="en-US"/>
              </w:rPr>
              <w:t>30</w:t>
            </w:r>
          </w:p>
        </w:tc>
        <w:tc>
          <w:tcPr>
            <w:tcW w:w="7721" w:type="dxa"/>
          </w:tcPr>
          <w:p w14:paraId="06C05A21" w14:textId="7527C301" w:rsidR="00B44804" w:rsidRDefault="00B44804" w:rsidP="00A15EC2">
            <w:pPr>
              <w:spacing w:after="60"/>
              <w:jc w:val="both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Stakeholder panel: “Leveraging Erasmus+ mobility for social progress and economic growth”</w:t>
            </w:r>
          </w:p>
          <w:p w14:paraId="0B37D8C9" w14:textId="4157434A" w:rsidR="00B44804" w:rsidRPr="00D2205F" w:rsidRDefault="00BC6E46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Panelists</w:t>
            </w:r>
            <w:r w:rsidR="00B44804">
              <w:rPr>
                <w:b/>
                <w:bCs/>
                <w:color w:val="3C2864"/>
                <w:lang w:val="en-US"/>
              </w:rPr>
              <w:t>:</w:t>
            </w:r>
          </w:p>
          <w:p w14:paraId="35AE2BB0" w14:textId="152AD04D" w:rsidR="00B44804" w:rsidRDefault="00B44804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Wim Gabriels</w:t>
            </w:r>
            <w:r w:rsidRPr="00B44804">
              <w:rPr>
                <w:color w:val="3C2864"/>
                <w:lang w:val="en-US"/>
              </w:rPr>
              <w:t xml:space="preserve">, Director, Erasmus Student Network (ESN) </w:t>
            </w:r>
          </w:p>
          <w:p w14:paraId="05A9D5C4" w14:textId="3CC7A16C" w:rsidR="001F3B01" w:rsidRPr="002E126B" w:rsidRDefault="00CD3F6B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2E126B">
              <w:rPr>
                <w:b/>
                <w:bCs/>
                <w:color w:val="3C2864"/>
                <w:lang w:val="en-US"/>
              </w:rPr>
              <w:t>John Edwards</w:t>
            </w:r>
            <w:r w:rsidRPr="002E126B">
              <w:rPr>
                <w:color w:val="3C2864"/>
                <w:lang w:val="en-US"/>
              </w:rPr>
              <w:t>, Secretary-General, European Association for the Applied Sciences in Higher Education (EURASHE)</w:t>
            </w:r>
            <w:r w:rsidR="005352FB" w:rsidRPr="002E126B">
              <w:rPr>
                <w:color w:val="3C2864"/>
                <w:lang w:val="en-US"/>
              </w:rPr>
              <w:t xml:space="preserve"> </w:t>
            </w:r>
          </w:p>
          <w:p w14:paraId="141A1048" w14:textId="4E636214" w:rsidR="005352FB" w:rsidRPr="002E126B" w:rsidRDefault="005352FB" w:rsidP="005352FB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nl-BE"/>
              </w:rPr>
            </w:pPr>
            <w:r w:rsidRPr="002E126B">
              <w:rPr>
                <w:b/>
                <w:bCs/>
                <w:color w:val="3C2864"/>
                <w:lang w:val="nl-BE"/>
              </w:rPr>
              <w:lastRenderedPageBreak/>
              <w:t>Marina Steinmann</w:t>
            </w:r>
            <w:r w:rsidRPr="002E126B">
              <w:rPr>
                <w:color w:val="3C2864"/>
                <w:lang w:val="nl-BE"/>
              </w:rPr>
              <w:t xml:space="preserve">, </w:t>
            </w:r>
            <w:r w:rsidR="005D5A59" w:rsidRPr="002E126B">
              <w:rPr>
                <w:color w:val="3C2864"/>
                <w:lang w:val="nl-BE"/>
              </w:rPr>
              <w:t xml:space="preserve">Expert, </w:t>
            </w:r>
            <w:r w:rsidRPr="002E126B">
              <w:rPr>
                <w:color w:val="3C2864"/>
                <w:lang w:val="nl-BE"/>
              </w:rPr>
              <w:t>NA DAAD, Germany TBC</w:t>
            </w:r>
            <w:r w:rsidRPr="002E126B">
              <w:rPr>
                <w:b/>
                <w:bCs/>
                <w:color w:val="3C2864"/>
                <w:lang w:val="nl-BE"/>
              </w:rPr>
              <w:t xml:space="preserve"> </w:t>
            </w:r>
          </w:p>
          <w:p w14:paraId="3BC27252" w14:textId="70C36C2E" w:rsidR="00B44804" w:rsidRPr="005352FB" w:rsidRDefault="00B44804" w:rsidP="005352FB">
            <w:pPr>
              <w:spacing w:after="60"/>
              <w:rPr>
                <w:color w:val="3C2864"/>
                <w:lang w:val="en-US"/>
              </w:rPr>
            </w:pPr>
            <w:r w:rsidRPr="005352FB">
              <w:rPr>
                <w:b/>
                <w:bCs/>
                <w:color w:val="3C2864"/>
                <w:lang w:val="en-US"/>
              </w:rPr>
              <w:t>Moderator:</w:t>
            </w:r>
            <w:r w:rsidRPr="005352FB">
              <w:rPr>
                <w:color w:val="3C2864"/>
                <w:lang w:val="en-US"/>
              </w:rPr>
              <w:t xml:space="preserve"> </w:t>
            </w:r>
            <w:r w:rsidRPr="005352FB">
              <w:rPr>
                <w:b/>
                <w:bCs/>
                <w:color w:val="3C2864"/>
                <w:lang w:val="en-US"/>
              </w:rPr>
              <w:t>Irina Ferencz</w:t>
            </w:r>
            <w:r w:rsidRPr="005352FB">
              <w:rPr>
                <w:color w:val="3C2864"/>
                <w:lang w:val="en-US"/>
              </w:rPr>
              <w:t xml:space="preserve">, Director, Academic Cooperation Association (ACA) </w:t>
            </w:r>
          </w:p>
        </w:tc>
      </w:tr>
      <w:tr w:rsidR="00B44804" w:rsidRPr="001228D3" w14:paraId="0D61E42B" w14:textId="77777777" w:rsidTr="284CD4C7">
        <w:tc>
          <w:tcPr>
            <w:tcW w:w="1488" w:type="dxa"/>
          </w:tcPr>
          <w:p w14:paraId="622D0984" w14:textId="2330B8B5" w:rsidR="00B44804" w:rsidRPr="001228D3" w:rsidRDefault="00B44804" w:rsidP="0025057C">
            <w:pPr>
              <w:spacing w:after="60"/>
              <w:rPr>
                <w:lang w:val="en-US"/>
              </w:rPr>
            </w:pPr>
            <w:r w:rsidRPr="00826EE8">
              <w:rPr>
                <w:lang w:val="en-US"/>
              </w:rPr>
              <w:lastRenderedPageBreak/>
              <w:t>1</w:t>
            </w:r>
            <w:r w:rsidR="00C9271F" w:rsidRPr="00826EE8">
              <w:rPr>
                <w:lang w:val="en-US"/>
              </w:rPr>
              <w:t>0</w:t>
            </w:r>
            <w:r w:rsidRPr="00826EE8">
              <w:rPr>
                <w:lang w:val="en-US"/>
              </w:rPr>
              <w:t>:</w:t>
            </w:r>
            <w:r w:rsidR="00776D1D">
              <w:rPr>
                <w:lang w:val="en-US"/>
              </w:rPr>
              <w:t>30</w:t>
            </w:r>
            <w:r w:rsidRPr="00826EE8">
              <w:rPr>
                <w:lang w:val="en-US"/>
              </w:rPr>
              <w:t>-11:</w:t>
            </w:r>
            <w:r w:rsidR="00776D1D">
              <w:rPr>
                <w:lang w:val="en-US"/>
              </w:rPr>
              <w:t>00</w:t>
            </w:r>
          </w:p>
        </w:tc>
        <w:tc>
          <w:tcPr>
            <w:tcW w:w="7721" w:type="dxa"/>
          </w:tcPr>
          <w:p w14:paraId="5ABBC21B" w14:textId="32194D58" w:rsidR="00B44804" w:rsidRPr="00F86E92" w:rsidRDefault="00B44804" w:rsidP="0025057C">
            <w:pPr>
              <w:spacing w:after="60"/>
              <w:rPr>
                <w:b/>
                <w:bCs/>
                <w:lang w:val="en-US"/>
              </w:rPr>
            </w:pPr>
            <w:r w:rsidRPr="00B44804">
              <w:rPr>
                <w:b/>
                <w:bCs/>
                <w:color w:val="3C2864"/>
                <w:lang w:val="en-US"/>
              </w:rPr>
              <w:t>Networking break</w:t>
            </w:r>
            <w:r w:rsidR="00034961">
              <w:rPr>
                <w:b/>
                <w:bCs/>
                <w:color w:val="3C2864"/>
                <w:lang w:val="en-US"/>
              </w:rPr>
              <w:t xml:space="preserve"> and transition</w:t>
            </w:r>
          </w:p>
        </w:tc>
      </w:tr>
      <w:tr w:rsidR="00B44804" w:rsidRPr="001228D3" w14:paraId="3DEC1007" w14:textId="77777777" w:rsidTr="284CD4C7">
        <w:tc>
          <w:tcPr>
            <w:tcW w:w="1488" w:type="dxa"/>
          </w:tcPr>
          <w:p w14:paraId="7F7AF9FE" w14:textId="08CBC833" w:rsidR="00B44804" w:rsidRPr="001228D3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11:</w:t>
            </w:r>
            <w:r w:rsidR="00776D1D">
              <w:rPr>
                <w:lang w:val="en-US"/>
              </w:rPr>
              <w:t>00</w:t>
            </w:r>
            <w:r w:rsidRPr="4BC8F731">
              <w:rPr>
                <w:lang w:val="en-US"/>
              </w:rPr>
              <w:t>-12:30</w:t>
            </w:r>
          </w:p>
        </w:tc>
        <w:tc>
          <w:tcPr>
            <w:tcW w:w="7721" w:type="dxa"/>
          </w:tcPr>
          <w:p w14:paraId="527C0991" w14:textId="478685EC" w:rsidR="00D94A9A" w:rsidRPr="007B0C78" w:rsidRDefault="00D94A9A" w:rsidP="00DB02F0">
            <w:pPr>
              <w:spacing w:after="60"/>
              <w:jc w:val="both"/>
              <w:rPr>
                <w:b/>
                <w:bCs/>
                <w:color w:val="3C2864"/>
                <w:lang w:val="en-US"/>
              </w:rPr>
            </w:pPr>
            <w:r w:rsidRPr="007B0C78">
              <w:rPr>
                <w:b/>
                <w:bCs/>
                <w:color w:val="3C2864"/>
                <w:lang w:val="en-US"/>
              </w:rPr>
              <w:t>Parallel sessions</w:t>
            </w:r>
            <w:r w:rsidR="006C5445">
              <w:rPr>
                <w:b/>
                <w:bCs/>
                <w:color w:val="3C2864"/>
                <w:lang w:val="en-US"/>
              </w:rPr>
              <w:t xml:space="preserve">: Local and institutional strategies </w:t>
            </w:r>
            <w:proofErr w:type="spellStart"/>
            <w:r w:rsidR="006C5445">
              <w:rPr>
                <w:b/>
                <w:bCs/>
                <w:color w:val="3C2864"/>
                <w:lang w:val="en-US"/>
              </w:rPr>
              <w:t>maximising</w:t>
            </w:r>
            <w:proofErr w:type="spellEnd"/>
            <w:r w:rsidR="006C5445">
              <w:rPr>
                <w:b/>
                <w:bCs/>
                <w:color w:val="3C2864"/>
                <w:lang w:val="en-US"/>
              </w:rPr>
              <w:t xml:space="preserve"> socio-</w:t>
            </w:r>
            <w:r w:rsidR="006C5445" w:rsidRPr="000D56D4">
              <w:rPr>
                <w:b/>
                <w:bCs/>
                <w:color w:val="3C2864"/>
                <w:lang w:val="en-US"/>
              </w:rPr>
              <w:t>economic</w:t>
            </w:r>
            <w:r w:rsidR="006C5445">
              <w:rPr>
                <w:b/>
                <w:bCs/>
                <w:color w:val="3C2864"/>
                <w:lang w:val="en-US"/>
              </w:rPr>
              <w:t xml:space="preserve"> impact of mobility</w:t>
            </w:r>
          </w:p>
          <w:p w14:paraId="7B87DA43" w14:textId="77777777" w:rsidR="00D94A9A" w:rsidRDefault="00D94A9A" w:rsidP="00DB02F0">
            <w:pPr>
              <w:spacing w:after="60"/>
              <w:jc w:val="both"/>
              <w:rPr>
                <w:color w:val="BF0834"/>
                <w:lang w:val="en-US"/>
              </w:rPr>
            </w:pPr>
            <w:r w:rsidRPr="00051E58">
              <w:rPr>
                <w:color w:val="BF0834"/>
                <w:lang w:val="en-US"/>
              </w:rPr>
              <w:t xml:space="preserve">Session 1. </w:t>
            </w:r>
            <w:r>
              <w:rPr>
                <w:color w:val="BF0834"/>
                <w:lang w:val="en-US"/>
              </w:rPr>
              <w:t>International student mobility as a driver of</w:t>
            </w:r>
            <w:r w:rsidRPr="00051E58">
              <w:rPr>
                <w:color w:val="BF0834"/>
                <w:lang w:val="en-US"/>
              </w:rPr>
              <w:t xml:space="preserve"> regional </w:t>
            </w:r>
            <w:r>
              <w:rPr>
                <w:color w:val="BF0834"/>
                <w:lang w:val="en-US"/>
              </w:rPr>
              <w:t xml:space="preserve">research and </w:t>
            </w:r>
            <w:r w:rsidRPr="00051E58">
              <w:rPr>
                <w:color w:val="BF0834"/>
                <w:lang w:val="en-US"/>
              </w:rPr>
              <w:t>innovation ecosystems</w:t>
            </w:r>
            <w:r>
              <w:rPr>
                <w:color w:val="BF0834"/>
                <w:lang w:val="en-US"/>
              </w:rPr>
              <w:t xml:space="preserve"> </w:t>
            </w:r>
            <w:r>
              <w:rPr>
                <w:rFonts w:ascii="Symbol" w:eastAsia="Symbol" w:hAnsi="Symbol" w:cs="Symbol"/>
                <w:color w:val="BF0834"/>
                <w:lang w:val="en-US"/>
              </w:rPr>
              <w:t>-</w:t>
            </w:r>
            <w:r>
              <w:rPr>
                <w:color w:val="BF0834"/>
                <w:lang w:val="en-US"/>
              </w:rPr>
              <w:t xml:space="preserve"> ingredients for success</w:t>
            </w:r>
          </w:p>
          <w:p w14:paraId="25CD2D55" w14:textId="77777777" w:rsidR="00D94A9A" w:rsidRPr="00051E58" w:rsidRDefault="00D94A9A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051E58">
              <w:rPr>
                <w:b/>
                <w:bCs/>
                <w:color w:val="3C2864"/>
                <w:lang w:val="en-US"/>
              </w:rPr>
              <w:t>Speakers:</w:t>
            </w:r>
          </w:p>
          <w:p w14:paraId="7A8ABD34" w14:textId="014DA1BD" w:rsidR="00D94A9A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BB2146">
              <w:rPr>
                <w:b/>
                <w:bCs/>
                <w:color w:val="3C2864"/>
                <w:lang w:val="en-US"/>
              </w:rPr>
              <w:t xml:space="preserve">Einar </w:t>
            </w:r>
            <w:proofErr w:type="spellStart"/>
            <w:r w:rsidRPr="00BB2146">
              <w:rPr>
                <w:b/>
                <w:bCs/>
                <w:color w:val="3C2864"/>
                <w:lang w:val="en-US"/>
              </w:rPr>
              <w:t>Seime</w:t>
            </w:r>
            <w:proofErr w:type="spellEnd"/>
            <w:r w:rsidRPr="00BB2146">
              <w:rPr>
                <w:b/>
                <w:bCs/>
                <w:color w:val="3C2864"/>
                <w:lang w:val="en-US"/>
              </w:rPr>
              <w:t xml:space="preserve"> Stokka</w:t>
            </w:r>
            <w:r w:rsidRPr="00BB2146">
              <w:rPr>
                <w:color w:val="3C2864"/>
                <w:lang w:val="en-US"/>
              </w:rPr>
              <w:t>, Senior Advisor, Western Norway University of Applied Sciences, Norway</w:t>
            </w:r>
            <w:r w:rsidRPr="00BB2146">
              <w:rPr>
                <w:b/>
                <w:bCs/>
                <w:color w:val="3C2864"/>
                <w:lang w:val="en-US"/>
              </w:rPr>
              <w:t xml:space="preserve"> </w:t>
            </w:r>
            <w:r w:rsidR="00F74084" w:rsidRPr="006C6917">
              <w:rPr>
                <w:color w:val="3C2864"/>
                <w:lang w:val="en-US"/>
              </w:rPr>
              <w:t>TBC</w:t>
            </w:r>
          </w:p>
          <w:p w14:paraId="5DA38984" w14:textId="67D3DA78" w:rsidR="00F55F09" w:rsidRDefault="00F55F09" w:rsidP="00F55F09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F55F09">
              <w:rPr>
                <w:b/>
                <w:bCs/>
                <w:color w:val="3C2864"/>
                <w:lang w:val="en-US"/>
              </w:rPr>
              <w:t>Norbert Sipos</w:t>
            </w:r>
            <w:r>
              <w:rPr>
                <w:color w:val="3C2864"/>
                <w:lang w:val="en-US"/>
              </w:rPr>
              <w:t xml:space="preserve">, </w:t>
            </w:r>
            <w:r w:rsidRPr="00F55F09">
              <w:rPr>
                <w:color w:val="3C2864"/>
                <w:lang w:val="en-US"/>
              </w:rPr>
              <w:t>Associate Professor and Deputy Director of International Centre</w:t>
            </w:r>
            <w:r>
              <w:rPr>
                <w:color w:val="3C2864"/>
                <w:lang w:val="en-US"/>
              </w:rPr>
              <w:t>,</w:t>
            </w:r>
            <w:r w:rsidRPr="00F55F09">
              <w:rPr>
                <w:color w:val="3C2864"/>
                <w:lang w:val="en-US"/>
              </w:rPr>
              <w:t xml:space="preserve"> University of Pécs</w:t>
            </w:r>
            <w:r>
              <w:rPr>
                <w:color w:val="3C2864"/>
                <w:lang w:val="en-US"/>
              </w:rPr>
              <w:t>, Hungary</w:t>
            </w:r>
          </w:p>
          <w:p w14:paraId="2D93E159" w14:textId="5A648733" w:rsidR="00D94A9A" w:rsidRPr="00F55F09" w:rsidRDefault="00D94A9A" w:rsidP="00F55F09">
            <w:pPr>
              <w:spacing w:after="60"/>
              <w:rPr>
                <w:color w:val="3C2864"/>
                <w:lang w:val="en-US"/>
              </w:rPr>
            </w:pPr>
            <w:r w:rsidRPr="00F55F09">
              <w:rPr>
                <w:b/>
                <w:bCs/>
                <w:color w:val="3C2864"/>
                <w:lang w:val="en-US"/>
              </w:rPr>
              <w:t xml:space="preserve">Moderator: Antonija </w:t>
            </w:r>
            <w:proofErr w:type="spellStart"/>
            <w:r w:rsidRPr="00F55F09">
              <w:rPr>
                <w:b/>
                <w:bCs/>
                <w:color w:val="3C2864"/>
                <w:lang w:val="en-US"/>
              </w:rPr>
              <w:t>Gladović</w:t>
            </w:r>
            <w:proofErr w:type="spellEnd"/>
            <w:r w:rsidRPr="00F55F09">
              <w:rPr>
                <w:color w:val="3C2864"/>
                <w:lang w:val="en-US"/>
              </w:rPr>
              <w:t xml:space="preserve">, Director, Agency for Mobility and EU </w:t>
            </w:r>
            <w:proofErr w:type="spellStart"/>
            <w:r w:rsidRPr="00F55F09">
              <w:rPr>
                <w:color w:val="3C2864"/>
                <w:lang w:val="en-US"/>
              </w:rPr>
              <w:t>Programmes</w:t>
            </w:r>
            <w:proofErr w:type="spellEnd"/>
            <w:r w:rsidRPr="00F55F09">
              <w:rPr>
                <w:color w:val="3C2864"/>
                <w:lang w:val="en-US"/>
              </w:rPr>
              <w:t xml:space="preserve"> (AMPEU), Croatia</w:t>
            </w:r>
          </w:p>
          <w:p w14:paraId="1D38E78E" w14:textId="5F0433EC" w:rsidR="00D94A9A" w:rsidRDefault="00D94A9A" w:rsidP="00DB02F0">
            <w:pPr>
              <w:spacing w:after="60"/>
              <w:jc w:val="both"/>
              <w:rPr>
                <w:color w:val="BF0834"/>
                <w:lang w:val="en-US"/>
              </w:rPr>
            </w:pPr>
            <w:r w:rsidRPr="00051E58">
              <w:rPr>
                <w:color w:val="BF0834"/>
                <w:lang w:val="en-US"/>
              </w:rPr>
              <w:t xml:space="preserve">Session 2. </w:t>
            </w:r>
            <w:r w:rsidR="003C649B">
              <w:rPr>
                <w:color w:val="BF0834"/>
                <w:lang w:val="en-US"/>
              </w:rPr>
              <w:t>International s</w:t>
            </w:r>
            <w:r w:rsidR="00360761">
              <w:rPr>
                <w:color w:val="BF0834"/>
                <w:lang w:val="en-US"/>
              </w:rPr>
              <w:t>tudent mobility as part of i</w:t>
            </w:r>
            <w:r w:rsidRPr="00051E58">
              <w:rPr>
                <w:color w:val="BF0834"/>
                <w:lang w:val="en-US"/>
              </w:rPr>
              <w:t xml:space="preserve">nstitutional strategies </w:t>
            </w:r>
            <w:r>
              <w:rPr>
                <w:color w:val="BF0834"/>
                <w:lang w:val="en-US"/>
              </w:rPr>
              <w:t xml:space="preserve">for </w:t>
            </w:r>
            <w:r w:rsidR="00360761">
              <w:rPr>
                <w:color w:val="BF0834"/>
                <w:lang w:val="en-US"/>
              </w:rPr>
              <w:t>talent</w:t>
            </w:r>
            <w:r w:rsidR="006C5445">
              <w:rPr>
                <w:color w:val="BF0834"/>
                <w:lang w:val="en-US"/>
              </w:rPr>
              <w:t xml:space="preserve"> </w:t>
            </w:r>
            <w:r>
              <w:rPr>
                <w:color w:val="BF0834"/>
                <w:lang w:val="en-US"/>
              </w:rPr>
              <w:t xml:space="preserve">development and </w:t>
            </w:r>
            <w:r w:rsidR="00360761">
              <w:rPr>
                <w:color w:val="BF0834"/>
                <w:lang w:val="en-US"/>
              </w:rPr>
              <w:t>graduate employability</w:t>
            </w:r>
          </w:p>
          <w:p w14:paraId="4485F964" w14:textId="2EF97D9E" w:rsidR="0039725B" w:rsidRPr="00F87BC9" w:rsidRDefault="003D3396" w:rsidP="003D3396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F87BC9">
              <w:rPr>
                <w:b/>
                <w:bCs/>
                <w:color w:val="3C2864"/>
                <w:lang w:val="en-US"/>
              </w:rPr>
              <w:t xml:space="preserve">Enara </w:t>
            </w:r>
            <w:proofErr w:type="spellStart"/>
            <w:r w:rsidRPr="00F87BC9">
              <w:rPr>
                <w:b/>
                <w:bCs/>
                <w:color w:val="3C2864"/>
                <w:lang w:val="en-US"/>
              </w:rPr>
              <w:t>Iriondo</w:t>
            </w:r>
            <w:proofErr w:type="spellEnd"/>
            <w:r w:rsidRPr="00F87BC9">
              <w:rPr>
                <w:color w:val="3C2864"/>
                <w:lang w:val="en-US"/>
              </w:rPr>
              <w:t xml:space="preserve">, IKASLAN mobility consortium, Spain </w:t>
            </w:r>
            <w:r w:rsidR="00F74084" w:rsidRPr="00F87BC9">
              <w:rPr>
                <w:color w:val="3C2864"/>
                <w:lang w:val="en-US"/>
              </w:rPr>
              <w:t>TBC</w:t>
            </w:r>
          </w:p>
          <w:p w14:paraId="51F268AB" w14:textId="3F14151B" w:rsidR="00C26201" w:rsidRPr="00673743" w:rsidRDefault="00C26201" w:rsidP="00C26201">
            <w:pPr>
              <w:pStyle w:val="PargrafodaLista"/>
              <w:numPr>
                <w:ilvl w:val="0"/>
                <w:numId w:val="2"/>
              </w:numPr>
              <w:rPr>
                <w:b/>
                <w:bCs/>
                <w:color w:val="3C2864"/>
                <w:lang w:val="en-US"/>
              </w:rPr>
            </w:pPr>
            <w:r w:rsidRPr="00673743">
              <w:rPr>
                <w:b/>
                <w:bCs/>
                <w:color w:val="3C2864"/>
                <w:lang w:val="en-US"/>
              </w:rPr>
              <w:t>Bárbara Coelho Gabriel</w:t>
            </w:r>
            <w:r w:rsidRPr="00673743">
              <w:rPr>
                <w:color w:val="3C2864"/>
                <w:lang w:val="en-US"/>
              </w:rPr>
              <w:t>, Vice-Dean, Faculty of Mechanical Engineering, University of Aveiro, Portugal</w:t>
            </w:r>
            <w:r w:rsidRPr="00673743">
              <w:rPr>
                <w:b/>
                <w:bCs/>
                <w:color w:val="3C2864"/>
                <w:lang w:val="en-US"/>
              </w:rPr>
              <w:t xml:space="preserve"> </w:t>
            </w:r>
            <w:r w:rsidR="00F74084" w:rsidRPr="00673743">
              <w:rPr>
                <w:color w:val="3C2864"/>
                <w:lang w:val="en-US"/>
              </w:rPr>
              <w:t>TBC</w:t>
            </w:r>
          </w:p>
          <w:p w14:paraId="095E6386" w14:textId="6403647A" w:rsidR="006C5445" w:rsidRPr="00F74084" w:rsidRDefault="284CD4C7" w:rsidP="0025057C">
            <w:pPr>
              <w:spacing w:after="60"/>
              <w:rPr>
                <w:b/>
                <w:bCs/>
                <w:color w:val="3C2864"/>
                <w:lang w:val="nl-BE"/>
              </w:rPr>
            </w:pPr>
            <w:r w:rsidRPr="00F74084">
              <w:rPr>
                <w:b/>
                <w:bCs/>
                <w:color w:val="3C2864"/>
                <w:lang w:val="nl-BE"/>
              </w:rPr>
              <w:t xml:space="preserve">Moderator: </w:t>
            </w:r>
            <w:r w:rsidR="000D56D4" w:rsidRPr="000345DB">
              <w:rPr>
                <w:color w:val="3C2864"/>
                <w:lang w:val="nl-BE"/>
              </w:rPr>
              <w:t>TBC</w:t>
            </w:r>
          </w:p>
        </w:tc>
      </w:tr>
      <w:tr w:rsidR="00B44804" w:rsidRPr="001228D3" w14:paraId="37316397" w14:textId="77777777" w:rsidTr="284CD4C7">
        <w:tc>
          <w:tcPr>
            <w:tcW w:w="1488" w:type="dxa"/>
          </w:tcPr>
          <w:p w14:paraId="242FAD8B" w14:textId="098B857F" w:rsidR="00B44804" w:rsidRPr="001228D3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12:30-1</w:t>
            </w:r>
            <w:r w:rsidR="00990A79">
              <w:rPr>
                <w:lang w:val="en-US"/>
              </w:rPr>
              <w:t>3</w:t>
            </w:r>
            <w:r w:rsidRPr="4BC8F731">
              <w:rPr>
                <w:lang w:val="en-US"/>
              </w:rPr>
              <w:t>:</w:t>
            </w:r>
            <w:r w:rsidR="00990A79">
              <w:rPr>
                <w:lang w:val="en-US"/>
              </w:rPr>
              <w:t>3</w:t>
            </w:r>
            <w:r w:rsidRPr="4BC8F731">
              <w:rPr>
                <w:lang w:val="en-US"/>
              </w:rPr>
              <w:t>0</w:t>
            </w:r>
          </w:p>
        </w:tc>
        <w:tc>
          <w:tcPr>
            <w:tcW w:w="7721" w:type="dxa"/>
          </w:tcPr>
          <w:p w14:paraId="54216E88" w14:textId="5E5E6EBF" w:rsidR="00B44804" w:rsidRPr="00713905" w:rsidRDefault="00B44804" w:rsidP="0025057C">
            <w:pPr>
              <w:spacing w:after="60"/>
              <w:rPr>
                <w:b/>
                <w:bCs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Networking lunch</w:t>
            </w:r>
          </w:p>
        </w:tc>
      </w:tr>
      <w:tr w:rsidR="00B44804" w:rsidRPr="001228D3" w14:paraId="54E8AC85" w14:textId="77777777" w:rsidTr="284CD4C7">
        <w:tc>
          <w:tcPr>
            <w:tcW w:w="1488" w:type="dxa"/>
          </w:tcPr>
          <w:p w14:paraId="7CC65D29" w14:textId="1D8AEE90" w:rsidR="00B44804" w:rsidRPr="001228D3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</w:t>
            </w:r>
            <w:r w:rsidR="00990A79">
              <w:rPr>
                <w:lang w:val="en-US"/>
              </w:rPr>
              <w:t>3</w:t>
            </w:r>
            <w:r w:rsidRPr="4BC8F731">
              <w:rPr>
                <w:lang w:val="en-US"/>
              </w:rPr>
              <w:t>:</w:t>
            </w:r>
            <w:r w:rsidR="00990A79">
              <w:rPr>
                <w:lang w:val="en-US"/>
              </w:rPr>
              <w:t>3</w:t>
            </w:r>
            <w:r w:rsidRPr="4BC8F731">
              <w:rPr>
                <w:lang w:val="en-US"/>
              </w:rPr>
              <w:t>0-1</w:t>
            </w:r>
            <w:r w:rsidR="00990A79">
              <w:rPr>
                <w:lang w:val="en-US"/>
              </w:rPr>
              <w:t>4:30</w:t>
            </w:r>
          </w:p>
        </w:tc>
        <w:tc>
          <w:tcPr>
            <w:tcW w:w="7721" w:type="dxa"/>
          </w:tcPr>
          <w:p w14:paraId="7CC9F5C7" w14:textId="32CE94FD" w:rsidR="00D94A9A" w:rsidRPr="00B44804" w:rsidRDefault="00D94A9A" w:rsidP="00DB02F0">
            <w:pPr>
              <w:spacing w:after="60"/>
              <w:jc w:val="both"/>
              <w:rPr>
                <w:b/>
                <w:bCs/>
                <w:color w:val="3C2864"/>
                <w:lang w:val="en-US"/>
              </w:rPr>
            </w:pPr>
            <w:r w:rsidRPr="00B44804">
              <w:rPr>
                <w:b/>
                <w:bCs/>
                <w:color w:val="3C2864"/>
                <w:lang w:val="en-US"/>
              </w:rPr>
              <w:t xml:space="preserve">Parallel sessions: </w:t>
            </w:r>
            <w:r w:rsidR="006C5445">
              <w:rPr>
                <w:b/>
                <w:bCs/>
                <w:color w:val="3C2864"/>
                <w:lang w:val="en-US"/>
              </w:rPr>
              <w:t>Effective tools b</w:t>
            </w:r>
            <w:r w:rsidRPr="00B44804">
              <w:rPr>
                <w:b/>
                <w:bCs/>
                <w:color w:val="3C2864"/>
                <w:lang w:val="en-US"/>
              </w:rPr>
              <w:t xml:space="preserve">ridging individual and system-level impact </w:t>
            </w:r>
          </w:p>
          <w:p w14:paraId="6AE6CDCC" w14:textId="77777777" w:rsidR="00D94A9A" w:rsidRPr="00713905" w:rsidRDefault="00D94A9A" w:rsidP="0025057C">
            <w:pPr>
              <w:spacing w:after="60"/>
              <w:rPr>
                <w:color w:val="BF0834"/>
                <w:lang w:val="en-US"/>
              </w:rPr>
            </w:pPr>
            <w:r w:rsidRPr="00713905">
              <w:rPr>
                <w:color w:val="BF0834"/>
                <w:lang w:val="en-US"/>
              </w:rPr>
              <w:t xml:space="preserve">Session 1: </w:t>
            </w:r>
            <w:r>
              <w:rPr>
                <w:color w:val="BF0834"/>
                <w:lang w:val="en-US"/>
              </w:rPr>
              <w:t xml:space="preserve">Unlocking </w:t>
            </w:r>
            <w:r w:rsidRPr="00713905">
              <w:rPr>
                <w:color w:val="BF0834"/>
                <w:lang w:val="en-US"/>
              </w:rPr>
              <w:t xml:space="preserve">Erasmus+ traineeships </w:t>
            </w:r>
            <w:r>
              <w:rPr>
                <w:color w:val="BF0834"/>
                <w:lang w:val="en-US"/>
              </w:rPr>
              <w:t>for institutional and local development needs</w:t>
            </w:r>
          </w:p>
          <w:p w14:paraId="33720AB7" w14:textId="77777777" w:rsidR="00D94A9A" w:rsidRPr="00051E58" w:rsidRDefault="00D94A9A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051E58">
              <w:rPr>
                <w:b/>
                <w:bCs/>
                <w:color w:val="3C2864"/>
                <w:lang w:val="en-US"/>
              </w:rPr>
              <w:t>Speakers:</w:t>
            </w:r>
          </w:p>
          <w:p w14:paraId="5711DC6E" w14:textId="102F618E" w:rsidR="00D94A9A" w:rsidRPr="000345DB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0345DB">
              <w:rPr>
                <w:b/>
                <w:bCs/>
                <w:color w:val="3C2864"/>
                <w:lang w:val="en-US"/>
              </w:rPr>
              <w:t>Rui Branco Lopes</w:t>
            </w:r>
            <w:r w:rsidRPr="000345DB">
              <w:rPr>
                <w:color w:val="3C2864"/>
                <w:lang w:val="en-US"/>
              </w:rPr>
              <w:t>, Head of International Relations Office, Coimbra Health School, Portugal</w:t>
            </w:r>
            <w:r w:rsidR="007441BE" w:rsidRPr="000345DB">
              <w:rPr>
                <w:color w:val="3C2864"/>
                <w:lang w:val="en-US"/>
              </w:rPr>
              <w:t xml:space="preserve"> TBC</w:t>
            </w:r>
          </w:p>
          <w:p w14:paraId="22E85BB5" w14:textId="5A2390BD" w:rsidR="00251EB1" w:rsidRPr="000345DB" w:rsidRDefault="00251EB1" w:rsidP="00251EB1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A81D08">
              <w:rPr>
                <w:b/>
                <w:bCs/>
                <w:color w:val="3C2864"/>
                <w:lang w:val="en-US"/>
              </w:rPr>
              <w:t>TBC</w:t>
            </w:r>
            <w:r w:rsidRPr="000345DB">
              <w:rPr>
                <w:color w:val="3C2864"/>
                <w:lang w:val="en-US"/>
              </w:rPr>
              <w:t xml:space="preserve"> Trinity College Dublin, Ireland </w:t>
            </w:r>
          </w:p>
          <w:p w14:paraId="63425056" w14:textId="14D6CE48" w:rsidR="00D94A9A" w:rsidRPr="005F789C" w:rsidRDefault="00D94A9A" w:rsidP="0025057C">
            <w:pPr>
              <w:spacing w:after="60"/>
              <w:rPr>
                <w:color w:val="3C2864"/>
                <w:lang w:val="en-US"/>
              </w:rPr>
            </w:pPr>
            <w:r w:rsidRPr="005F789C">
              <w:rPr>
                <w:b/>
                <w:bCs/>
                <w:color w:val="3C2864"/>
                <w:lang w:val="en-US"/>
              </w:rPr>
              <w:t xml:space="preserve">Moderator: </w:t>
            </w:r>
            <w:r w:rsidR="00267353" w:rsidRPr="007B0C78">
              <w:rPr>
                <w:b/>
                <w:bCs/>
                <w:color w:val="3C2864"/>
                <w:lang w:val="en-US"/>
              </w:rPr>
              <w:t>Wim Gabriels</w:t>
            </w:r>
            <w:r w:rsidR="00267353" w:rsidRPr="00B44804">
              <w:rPr>
                <w:color w:val="3C2864"/>
                <w:lang w:val="en-US"/>
              </w:rPr>
              <w:t>, Director, Erasmus Student Network (ESN)</w:t>
            </w:r>
          </w:p>
          <w:p w14:paraId="0210CE0F" w14:textId="0FB45895" w:rsidR="00D94A9A" w:rsidRPr="00713905" w:rsidRDefault="00D94A9A" w:rsidP="00183E44">
            <w:pPr>
              <w:spacing w:after="60"/>
              <w:jc w:val="both"/>
              <w:rPr>
                <w:color w:val="BF0834"/>
                <w:lang w:val="en-US"/>
              </w:rPr>
            </w:pPr>
            <w:r w:rsidRPr="00713905">
              <w:rPr>
                <w:color w:val="BF0834"/>
                <w:lang w:val="en-US"/>
              </w:rPr>
              <w:t>Session 2: Joint educational activities</w:t>
            </w:r>
            <w:r>
              <w:rPr>
                <w:color w:val="BF0834"/>
                <w:lang w:val="en-US"/>
              </w:rPr>
              <w:t xml:space="preserve"> </w:t>
            </w:r>
            <w:r>
              <w:rPr>
                <w:rFonts w:ascii="Symbol" w:eastAsia="Symbol" w:hAnsi="Symbol" w:cs="Symbol"/>
                <w:color w:val="BF0834"/>
                <w:lang w:val="en-US"/>
              </w:rPr>
              <w:t>-</w:t>
            </w:r>
            <w:r>
              <w:rPr>
                <w:color w:val="BF0834"/>
                <w:lang w:val="en-US"/>
              </w:rPr>
              <w:t xml:space="preserve"> a model for addressing </w:t>
            </w:r>
            <w:r w:rsidRPr="00713905">
              <w:rPr>
                <w:color w:val="BF0834"/>
                <w:lang w:val="en-US"/>
              </w:rPr>
              <w:t xml:space="preserve">evolving </w:t>
            </w:r>
            <w:proofErr w:type="spellStart"/>
            <w:r w:rsidRPr="00713905">
              <w:rPr>
                <w:color w:val="BF0834"/>
                <w:lang w:val="en-US"/>
              </w:rPr>
              <w:t>labour</w:t>
            </w:r>
            <w:proofErr w:type="spellEnd"/>
            <w:r w:rsidRPr="00713905">
              <w:rPr>
                <w:color w:val="BF0834"/>
                <w:lang w:val="en-US"/>
              </w:rPr>
              <w:t xml:space="preserve"> market needs </w:t>
            </w:r>
          </w:p>
          <w:p w14:paraId="59BDCE9E" w14:textId="77777777" w:rsidR="00D94A9A" w:rsidRPr="00051E58" w:rsidRDefault="00D94A9A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051E58">
              <w:rPr>
                <w:b/>
                <w:bCs/>
                <w:color w:val="3C2864"/>
                <w:lang w:val="en-US"/>
              </w:rPr>
              <w:t>Speakers:</w:t>
            </w:r>
          </w:p>
          <w:p w14:paraId="2FE8CEA7" w14:textId="62F39662" w:rsidR="00D94A9A" w:rsidRPr="00826EE8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826EE8">
              <w:rPr>
                <w:b/>
                <w:bCs/>
                <w:color w:val="3C2864"/>
                <w:lang w:val="en-US"/>
              </w:rPr>
              <w:t>José Borges</w:t>
            </w:r>
            <w:r w:rsidRPr="00826EE8">
              <w:rPr>
                <w:color w:val="3C2864"/>
                <w:lang w:val="en-US"/>
              </w:rPr>
              <w:t xml:space="preserve">, Coordinator, Erasmus Mundus Master’s Programme Mediterranean Forestry and Natural Resources Management (MEDFOR), Instituto Superior de </w:t>
            </w:r>
            <w:proofErr w:type="spellStart"/>
            <w:r w:rsidRPr="00826EE8">
              <w:rPr>
                <w:color w:val="3C2864"/>
                <w:lang w:val="en-US"/>
              </w:rPr>
              <w:t>Agronomia</w:t>
            </w:r>
            <w:proofErr w:type="spellEnd"/>
            <w:r w:rsidRPr="00826EE8">
              <w:rPr>
                <w:color w:val="3C2864"/>
                <w:lang w:val="en-US"/>
              </w:rPr>
              <w:t xml:space="preserve">, University of Lisbon, Portugal </w:t>
            </w:r>
            <w:r w:rsidR="00F74084" w:rsidRPr="000345DB">
              <w:rPr>
                <w:color w:val="3C2864"/>
                <w:lang w:val="en-US"/>
              </w:rPr>
              <w:t>TBC</w:t>
            </w:r>
          </w:p>
          <w:p w14:paraId="3620BB7D" w14:textId="51EE35D4" w:rsidR="008A32FD" w:rsidRPr="006C6917" w:rsidRDefault="008A32FD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b/>
                <w:bCs/>
                <w:color w:val="3C2864"/>
                <w:lang w:val="en-US"/>
              </w:rPr>
            </w:pPr>
            <w:r w:rsidRPr="006C6917">
              <w:rPr>
                <w:b/>
                <w:bCs/>
                <w:color w:val="3C2864"/>
                <w:lang w:val="en-US"/>
              </w:rPr>
              <w:lastRenderedPageBreak/>
              <w:t>TBC</w:t>
            </w:r>
          </w:p>
          <w:p w14:paraId="60F0EEC5" w14:textId="3800EEFC" w:rsidR="00F30FBA" w:rsidRPr="00531877" w:rsidRDefault="00D94A9A" w:rsidP="0025057C">
            <w:pPr>
              <w:spacing w:after="60"/>
              <w:rPr>
                <w:lang w:val="pt-PT"/>
              </w:rPr>
            </w:pPr>
            <w:proofErr w:type="spellStart"/>
            <w:r w:rsidRPr="00531877">
              <w:rPr>
                <w:b/>
                <w:bCs/>
                <w:color w:val="3C2864"/>
                <w:lang w:val="pt-PT"/>
              </w:rPr>
              <w:t>Moderator</w:t>
            </w:r>
            <w:proofErr w:type="spellEnd"/>
            <w:r w:rsidRPr="00531877">
              <w:rPr>
                <w:b/>
                <w:bCs/>
                <w:color w:val="3C2864"/>
                <w:lang w:val="pt-PT"/>
              </w:rPr>
              <w:t xml:space="preserve">: </w:t>
            </w:r>
            <w:r w:rsidR="007C1B77" w:rsidRPr="00531877">
              <w:rPr>
                <w:b/>
                <w:bCs/>
                <w:color w:val="3C2864"/>
                <w:lang w:val="pt-PT"/>
              </w:rPr>
              <w:t>Veronika Kupriyanova</w:t>
            </w:r>
            <w:r w:rsidRPr="00531877">
              <w:rPr>
                <w:color w:val="3C2864"/>
                <w:lang w:val="pt-PT"/>
              </w:rPr>
              <w:t xml:space="preserve">, </w:t>
            </w:r>
            <w:proofErr w:type="spellStart"/>
            <w:r w:rsidR="007C1B77" w:rsidRPr="00531877">
              <w:rPr>
                <w:color w:val="3C2864"/>
                <w:lang w:val="pt-PT"/>
              </w:rPr>
              <w:t>Deputy</w:t>
            </w:r>
            <w:proofErr w:type="spellEnd"/>
            <w:r w:rsidR="007C1B77" w:rsidRPr="00531877">
              <w:rPr>
                <w:color w:val="3C2864"/>
                <w:lang w:val="pt-PT"/>
              </w:rPr>
              <w:t xml:space="preserve"> </w:t>
            </w:r>
            <w:proofErr w:type="spellStart"/>
            <w:r w:rsidR="007C1B77" w:rsidRPr="00531877">
              <w:rPr>
                <w:color w:val="3C2864"/>
                <w:lang w:val="pt-PT"/>
              </w:rPr>
              <w:t>Director</w:t>
            </w:r>
            <w:proofErr w:type="spellEnd"/>
            <w:r w:rsidR="007C1B77" w:rsidRPr="00531877">
              <w:rPr>
                <w:color w:val="3C2864"/>
                <w:lang w:val="pt-PT"/>
              </w:rPr>
              <w:t xml:space="preserve">, ACA, </w:t>
            </w:r>
            <w:proofErr w:type="spellStart"/>
            <w:r w:rsidRPr="00531877">
              <w:rPr>
                <w:color w:val="3C2864"/>
                <w:lang w:val="pt-PT"/>
              </w:rPr>
              <w:t>Belgium</w:t>
            </w:r>
            <w:proofErr w:type="spellEnd"/>
          </w:p>
        </w:tc>
      </w:tr>
      <w:tr w:rsidR="00B44804" w:rsidRPr="001228D3" w14:paraId="56214144" w14:textId="77777777" w:rsidTr="284CD4C7">
        <w:tc>
          <w:tcPr>
            <w:tcW w:w="1488" w:type="dxa"/>
          </w:tcPr>
          <w:p w14:paraId="37044120" w14:textId="3E67904D" w:rsidR="00B44804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</w:t>
            </w:r>
            <w:r w:rsidR="00990A79">
              <w:rPr>
                <w:lang w:val="en-US"/>
              </w:rPr>
              <w:t>4</w:t>
            </w:r>
            <w:r w:rsidRPr="4BC8F731">
              <w:rPr>
                <w:lang w:val="en-US"/>
              </w:rPr>
              <w:t>:</w:t>
            </w:r>
            <w:r w:rsidR="00990A79">
              <w:rPr>
                <w:lang w:val="en-US"/>
              </w:rPr>
              <w:t>30</w:t>
            </w:r>
            <w:r w:rsidRPr="4BC8F731">
              <w:rPr>
                <w:lang w:val="en-US"/>
              </w:rPr>
              <w:t>-1</w:t>
            </w:r>
            <w:r w:rsidR="00990A79">
              <w:rPr>
                <w:lang w:val="en-US"/>
              </w:rPr>
              <w:t>4</w:t>
            </w:r>
            <w:r w:rsidRPr="4BC8F731">
              <w:rPr>
                <w:lang w:val="en-US"/>
              </w:rPr>
              <w:t>:</w:t>
            </w:r>
            <w:r w:rsidR="00990A79">
              <w:rPr>
                <w:lang w:val="en-US"/>
              </w:rPr>
              <w:t>45</w:t>
            </w:r>
          </w:p>
        </w:tc>
        <w:tc>
          <w:tcPr>
            <w:tcW w:w="7721" w:type="dxa"/>
          </w:tcPr>
          <w:p w14:paraId="39432DEF" w14:textId="68F59530" w:rsidR="00B44804" w:rsidRPr="00051E58" w:rsidRDefault="00B44804" w:rsidP="0025057C">
            <w:pPr>
              <w:spacing w:after="60"/>
              <w:rPr>
                <w:b/>
                <w:bCs/>
                <w:lang w:val="en-US"/>
              </w:rPr>
            </w:pPr>
            <w:r w:rsidRPr="00051E58">
              <w:rPr>
                <w:b/>
                <w:bCs/>
                <w:color w:val="3C2864"/>
                <w:lang w:val="en-US"/>
              </w:rPr>
              <w:t>Transition to the plenary</w:t>
            </w:r>
          </w:p>
        </w:tc>
      </w:tr>
      <w:tr w:rsidR="00B44804" w:rsidRPr="001228D3" w14:paraId="10DE94CF" w14:textId="77777777" w:rsidTr="284CD4C7">
        <w:tc>
          <w:tcPr>
            <w:tcW w:w="1488" w:type="dxa"/>
          </w:tcPr>
          <w:p w14:paraId="4221C0E1" w14:textId="17B4C829" w:rsidR="00B44804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</w:t>
            </w:r>
            <w:r w:rsidR="00990A79">
              <w:rPr>
                <w:lang w:val="en-US"/>
              </w:rPr>
              <w:t>4</w:t>
            </w:r>
            <w:r w:rsidRPr="4BC8F731">
              <w:rPr>
                <w:lang w:val="en-US"/>
              </w:rPr>
              <w:t>:</w:t>
            </w:r>
            <w:r w:rsidR="00990A79">
              <w:rPr>
                <w:lang w:val="en-US"/>
              </w:rPr>
              <w:t>45</w:t>
            </w:r>
            <w:r w:rsidRPr="4BC8F731">
              <w:rPr>
                <w:lang w:val="en-US"/>
              </w:rPr>
              <w:t>-1</w:t>
            </w:r>
            <w:r w:rsidR="00990A79">
              <w:rPr>
                <w:lang w:val="en-US"/>
              </w:rPr>
              <w:t>5</w:t>
            </w:r>
            <w:r w:rsidRPr="4BC8F731">
              <w:rPr>
                <w:lang w:val="en-US"/>
              </w:rPr>
              <w:t>:</w:t>
            </w:r>
            <w:r w:rsidR="00A15447">
              <w:rPr>
                <w:lang w:val="en-US"/>
              </w:rPr>
              <w:t>15</w:t>
            </w:r>
          </w:p>
        </w:tc>
        <w:tc>
          <w:tcPr>
            <w:tcW w:w="7721" w:type="dxa"/>
          </w:tcPr>
          <w:p w14:paraId="0122D0B7" w14:textId="77777777" w:rsidR="00AF3682" w:rsidRDefault="00B44804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 xml:space="preserve">Panel discussion: </w:t>
            </w:r>
            <w:r w:rsidR="005259BE">
              <w:rPr>
                <w:b/>
                <w:bCs/>
                <w:color w:val="3C2864"/>
                <w:lang w:val="en-US"/>
              </w:rPr>
              <w:t>From insights to recommendations</w:t>
            </w:r>
          </w:p>
          <w:p w14:paraId="23F1461E" w14:textId="7F4662B6" w:rsidR="00D21169" w:rsidRPr="00D21169" w:rsidRDefault="00D21169" w:rsidP="00D21169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>
              <w:rPr>
                <w:color w:val="3C2864"/>
                <w:lang w:val="en-US"/>
              </w:rPr>
              <w:t>Parallel s</w:t>
            </w:r>
            <w:r w:rsidRPr="00D21169">
              <w:rPr>
                <w:color w:val="3C2864"/>
                <w:lang w:val="en-US"/>
              </w:rPr>
              <w:t>ession moderators</w:t>
            </w:r>
          </w:p>
        </w:tc>
      </w:tr>
      <w:tr w:rsidR="00B44804" w:rsidRPr="001228D3" w14:paraId="3DE98F54" w14:textId="77777777" w:rsidTr="284CD4C7">
        <w:tc>
          <w:tcPr>
            <w:tcW w:w="1488" w:type="dxa"/>
          </w:tcPr>
          <w:p w14:paraId="70D62B19" w14:textId="6B60EC8D" w:rsidR="00B44804" w:rsidRDefault="00D21169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90A79">
              <w:rPr>
                <w:lang w:val="en-US"/>
              </w:rPr>
              <w:t>5</w:t>
            </w:r>
            <w:r>
              <w:rPr>
                <w:lang w:val="en-US"/>
              </w:rPr>
              <w:t>:15-1</w:t>
            </w:r>
            <w:r w:rsidR="00990A79">
              <w:rPr>
                <w:lang w:val="en-US"/>
              </w:rP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7721" w:type="dxa"/>
          </w:tcPr>
          <w:p w14:paraId="192DC9DE" w14:textId="77777777" w:rsidR="00B44804" w:rsidRDefault="00B44804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Closing</w:t>
            </w:r>
          </w:p>
          <w:p w14:paraId="634055F7" w14:textId="72A8D8C7" w:rsidR="00D729B4" w:rsidRPr="00D729B4" w:rsidRDefault="00D729B4" w:rsidP="0025057C">
            <w:pPr>
              <w:pStyle w:val="PargrafodaLista"/>
              <w:numPr>
                <w:ilvl w:val="0"/>
                <w:numId w:val="2"/>
              </w:numPr>
              <w:spacing w:after="60" w:line="278" w:lineRule="auto"/>
              <w:rPr>
                <w:lang w:val="en-US"/>
              </w:rPr>
            </w:pPr>
            <w:r w:rsidRPr="00F605FB">
              <w:rPr>
                <w:b/>
                <w:bCs/>
                <w:color w:val="3C2864"/>
                <w:lang w:val="en-US"/>
              </w:rPr>
              <w:t>Cristina Perdigão</w:t>
            </w:r>
            <w:r w:rsidRPr="000345DB">
              <w:rPr>
                <w:color w:val="3C2864"/>
                <w:lang w:val="en-US"/>
              </w:rPr>
              <w:t>, Director, Erasmus + Portuguese National Agency, Education and Trainin</w:t>
            </w:r>
            <w:r w:rsidR="000345DB" w:rsidRPr="000345DB">
              <w:rPr>
                <w:color w:val="3C2864"/>
                <w:lang w:val="en-US"/>
              </w:rPr>
              <w:t>g</w:t>
            </w:r>
            <w:r w:rsidRPr="00F605FB">
              <w:rPr>
                <w:color w:val="3C2864"/>
                <w:lang w:val="en-US"/>
              </w:rPr>
              <w:t xml:space="preserve"> </w:t>
            </w:r>
          </w:p>
        </w:tc>
      </w:tr>
      <w:tr w:rsidR="00B44804" w:rsidRPr="001228D3" w14:paraId="6E5242E0" w14:textId="77777777" w:rsidTr="284CD4C7">
        <w:tc>
          <w:tcPr>
            <w:tcW w:w="1488" w:type="dxa"/>
          </w:tcPr>
          <w:p w14:paraId="2A367EFB" w14:textId="7FF9CAB5" w:rsidR="00B44804" w:rsidRDefault="00C26201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90A79">
              <w:rPr>
                <w:lang w:val="en-US"/>
              </w:rPr>
              <w:t>6</w:t>
            </w:r>
            <w:r>
              <w:rPr>
                <w:lang w:val="en-US"/>
              </w:rPr>
              <w:t>:00-</w:t>
            </w:r>
            <w:r w:rsidR="00990A79">
              <w:rPr>
                <w:lang w:val="en-US"/>
              </w:rPr>
              <w:t>20</w:t>
            </w:r>
            <w:r>
              <w:rPr>
                <w:lang w:val="en-US"/>
              </w:rPr>
              <w:t>:00</w:t>
            </w:r>
          </w:p>
        </w:tc>
        <w:tc>
          <w:tcPr>
            <w:tcW w:w="7721" w:type="dxa"/>
          </w:tcPr>
          <w:p w14:paraId="07B231DD" w14:textId="412874A8" w:rsidR="00B44804" w:rsidRPr="00B862B6" w:rsidRDefault="00B44804" w:rsidP="0025057C">
            <w:pPr>
              <w:spacing w:after="60"/>
              <w:rPr>
                <w:b/>
                <w:bCs/>
                <w:lang w:val="en-US"/>
              </w:rPr>
            </w:pPr>
            <w:r w:rsidRPr="00B862B6">
              <w:rPr>
                <w:b/>
                <w:bCs/>
                <w:color w:val="3C2864"/>
                <w:lang w:val="en-US"/>
              </w:rPr>
              <w:t>Optional social programme</w:t>
            </w:r>
          </w:p>
        </w:tc>
      </w:tr>
      <w:tr w:rsidR="00C26201" w:rsidRPr="001228D3" w14:paraId="13A3ED8F" w14:textId="77777777" w:rsidTr="284CD4C7">
        <w:tc>
          <w:tcPr>
            <w:tcW w:w="1488" w:type="dxa"/>
          </w:tcPr>
          <w:p w14:paraId="43A56DD0" w14:textId="3531CB03" w:rsidR="00C26201" w:rsidRDefault="00A15447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  <w:tc>
          <w:tcPr>
            <w:tcW w:w="7721" w:type="dxa"/>
          </w:tcPr>
          <w:p w14:paraId="3C729AA8" w14:textId="7184FBEE" w:rsidR="00C26201" w:rsidRPr="00B862B6" w:rsidRDefault="00C26201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B862B6">
              <w:rPr>
                <w:b/>
                <w:bCs/>
                <w:color w:val="3C2864"/>
                <w:lang w:val="en-US"/>
              </w:rPr>
              <w:t>Networking dinner</w:t>
            </w:r>
          </w:p>
        </w:tc>
      </w:tr>
    </w:tbl>
    <w:p w14:paraId="3BE860B3" w14:textId="77777777" w:rsidR="00C26201" w:rsidRDefault="00C26201" w:rsidP="00C26201">
      <w:pPr>
        <w:rPr>
          <w:sz w:val="28"/>
          <w:szCs w:val="28"/>
          <w:lang w:val="en-US"/>
        </w:rPr>
      </w:pPr>
    </w:p>
    <w:p w14:paraId="5CD28359" w14:textId="77777777" w:rsidR="00C26201" w:rsidRPr="0025057C" w:rsidRDefault="00C26201" w:rsidP="00C26201">
      <w:pPr>
        <w:rPr>
          <w:b/>
          <w:bCs/>
          <w:color w:val="BF0834"/>
          <w:lang w:val="en-US"/>
        </w:rPr>
      </w:pPr>
      <w:r>
        <w:rPr>
          <w:b/>
          <w:bCs/>
          <w:color w:val="BF0834"/>
          <w:lang w:val="en-US"/>
        </w:rPr>
        <w:t>Thursday</w:t>
      </w:r>
      <w:r w:rsidRPr="0025057C">
        <w:rPr>
          <w:b/>
          <w:bCs/>
          <w:color w:val="BF0834"/>
          <w:lang w:val="en-US"/>
        </w:rPr>
        <w:t xml:space="preserve">, </w:t>
      </w:r>
      <w:r>
        <w:rPr>
          <w:b/>
          <w:bCs/>
          <w:color w:val="BF0834"/>
          <w:lang w:val="en-US"/>
        </w:rPr>
        <w:t>25</w:t>
      </w:r>
      <w:r w:rsidRPr="0025057C">
        <w:rPr>
          <w:b/>
          <w:bCs/>
          <w:color w:val="BF0834"/>
          <w:lang w:val="en-US"/>
        </w:rPr>
        <w:t xml:space="preserve"> June 2026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C26201" w:rsidRPr="001228D3" w14:paraId="0475A230" w14:textId="77777777" w:rsidTr="00BC34D4">
        <w:tc>
          <w:tcPr>
            <w:tcW w:w="1555" w:type="dxa"/>
          </w:tcPr>
          <w:p w14:paraId="1305E2BF" w14:textId="6287CF37" w:rsidR="00C26201" w:rsidRPr="001228D3" w:rsidRDefault="00C26201" w:rsidP="00BC34D4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08:00-10:00</w:t>
            </w:r>
          </w:p>
        </w:tc>
        <w:tc>
          <w:tcPr>
            <w:tcW w:w="7512" w:type="dxa"/>
          </w:tcPr>
          <w:p w14:paraId="63D88510" w14:textId="77777777" w:rsidR="00C26201" w:rsidRPr="00D2205F" w:rsidRDefault="00C26201" w:rsidP="00BC34D4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Farewell Breakfast</w:t>
            </w:r>
          </w:p>
        </w:tc>
      </w:tr>
      <w:tr w:rsidR="00C26201" w:rsidRPr="001228D3" w14:paraId="56E1D64F" w14:textId="77777777" w:rsidTr="00BC34D4">
        <w:tc>
          <w:tcPr>
            <w:tcW w:w="1555" w:type="dxa"/>
          </w:tcPr>
          <w:p w14:paraId="2FDBCA14" w14:textId="289F5ED4" w:rsidR="00C26201" w:rsidRPr="001228D3" w:rsidRDefault="00C26201" w:rsidP="00BC34D4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10:00</w:t>
            </w:r>
          </w:p>
        </w:tc>
        <w:tc>
          <w:tcPr>
            <w:tcW w:w="7512" w:type="dxa"/>
          </w:tcPr>
          <w:p w14:paraId="1DE4356A" w14:textId="77777777" w:rsidR="00C26201" w:rsidRPr="00D2205F" w:rsidRDefault="00C26201" w:rsidP="00BC34D4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Departure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 </w:t>
            </w:r>
          </w:p>
        </w:tc>
      </w:tr>
    </w:tbl>
    <w:p w14:paraId="57ED0BBE" w14:textId="77777777" w:rsidR="00C26201" w:rsidRPr="006655AD" w:rsidRDefault="00C26201" w:rsidP="006655AD">
      <w:pPr>
        <w:rPr>
          <w:sz w:val="28"/>
          <w:szCs w:val="28"/>
          <w:lang w:val="en-US"/>
        </w:rPr>
      </w:pPr>
    </w:p>
    <w:sectPr w:rsidR="00C26201" w:rsidRPr="006655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474D" w14:textId="77777777" w:rsidR="00A059B5" w:rsidRDefault="00A059B5" w:rsidP="00ED3CE3">
      <w:pPr>
        <w:spacing w:after="0" w:line="240" w:lineRule="auto"/>
      </w:pPr>
      <w:r>
        <w:separator/>
      </w:r>
    </w:p>
  </w:endnote>
  <w:endnote w:type="continuationSeparator" w:id="0">
    <w:p w14:paraId="35016FC3" w14:textId="77777777" w:rsidR="00A059B5" w:rsidRDefault="00A059B5" w:rsidP="00ED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FA19" w14:textId="77777777" w:rsidR="00A059B5" w:rsidRDefault="00A059B5" w:rsidP="00ED3CE3">
      <w:pPr>
        <w:spacing w:after="0" w:line="240" w:lineRule="auto"/>
      </w:pPr>
      <w:r>
        <w:separator/>
      </w:r>
    </w:p>
  </w:footnote>
  <w:footnote w:type="continuationSeparator" w:id="0">
    <w:p w14:paraId="62E7A3F4" w14:textId="77777777" w:rsidR="00A059B5" w:rsidRDefault="00A059B5" w:rsidP="00ED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DAD0" w14:textId="3280B098" w:rsidR="00ED3CE3" w:rsidRDefault="00ED3CE3">
    <w:pPr>
      <w:pStyle w:val="Cabealho"/>
    </w:pP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655AD" w14:paraId="5CCCDD70" w14:textId="77777777" w:rsidTr="006655AD">
      <w:tc>
        <w:tcPr>
          <w:tcW w:w="4508" w:type="dxa"/>
        </w:tcPr>
        <w:p w14:paraId="4AF66D12" w14:textId="77777777" w:rsidR="00766FB8" w:rsidRDefault="00766FB8" w:rsidP="00766FB8">
          <w:pPr>
            <w:pStyle w:val="NormalWeb"/>
            <w:spacing w:before="0" w:beforeAutospacing="0" w:after="0" w:afterAutospacing="0"/>
            <w:rPr>
              <w:rFonts w:ascii="Aptos" w:hAnsi="Aptos"/>
            </w:rPr>
          </w:pPr>
          <w:r>
            <w:rPr>
              <w:rFonts w:ascii="Aptos" w:hAnsi="Aptos"/>
              <w:noProof/>
              <w:color w:val="467886"/>
              <w:u w:val="single"/>
            </w:rPr>
            <w:drawing>
              <wp:inline distT="0" distB="0" distL="0" distR="0" wp14:anchorId="6AC31C89" wp14:editId="4418A8A3">
                <wp:extent cx="1059180" cy="806326"/>
                <wp:effectExtent l="0" t="0" r="762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734" cy="815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A526BB" w14:textId="5C73A1A6" w:rsidR="006655AD" w:rsidRDefault="006655AD">
          <w:pPr>
            <w:pStyle w:val="Cabealho"/>
          </w:pPr>
        </w:p>
      </w:tc>
      <w:tc>
        <w:tcPr>
          <w:tcW w:w="4508" w:type="dxa"/>
        </w:tcPr>
        <w:p w14:paraId="23CBCEE5" w14:textId="0E038380" w:rsidR="006655AD" w:rsidRDefault="006655AD" w:rsidP="006655AD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7D87588" wp14:editId="0621A672">
                <wp:extent cx="1410961" cy="536496"/>
                <wp:effectExtent l="0" t="0" r="0" b="0"/>
                <wp:docPr id="4" name="Picture 4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827" cy="565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7EFA8B" w14:textId="77777777" w:rsidR="00405743" w:rsidRDefault="004057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58F9"/>
    <w:multiLevelType w:val="hybridMultilevel"/>
    <w:tmpl w:val="38486B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A4916"/>
    <w:multiLevelType w:val="hybridMultilevel"/>
    <w:tmpl w:val="4CCA5524"/>
    <w:lvl w:ilvl="0" w:tplc="1FF4167A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1E6B"/>
    <w:multiLevelType w:val="hybridMultilevel"/>
    <w:tmpl w:val="54B296FA"/>
    <w:lvl w:ilvl="0" w:tplc="1FF4167A">
      <w:start w:val="2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C11DA"/>
    <w:multiLevelType w:val="hybridMultilevel"/>
    <w:tmpl w:val="26AA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01F24"/>
    <w:multiLevelType w:val="hybridMultilevel"/>
    <w:tmpl w:val="BEC0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90534">
    <w:abstractNumId w:val="3"/>
  </w:num>
  <w:num w:numId="2" w16cid:durableId="546797289">
    <w:abstractNumId w:val="2"/>
  </w:num>
  <w:num w:numId="3" w16cid:durableId="610359238">
    <w:abstractNumId w:val="0"/>
  </w:num>
  <w:num w:numId="4" w16cid:durableId="1007951336">
    <w:abstractNumId w:val="1"/>
  </w:num>
  <w:num w:numId="5" w16cid:durableId="1466387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9A"/>
    <w:rsid w:val="00020C0D"/>
    <w:rsid w:val="000345DB"/>
    <w:rsid w:val="00034961"/>
    <w:rsid w:val="00051E58"/>
    <w:rsid w:val="00062428"/>
    <w:rsid w:val="00074E2E"/>
    <w:rsid w:val="000767C8"/>
    <w:rsid w:val="000B5663"/>
    <w:rsid w:val="000C2102"/>
    <w:rsid w:val="000D56D4"/>
    <w:rsid w:val="000E1EA9"/>
    <w:rsid w:val="0011320D"/>
    <w:rsid w:val="001228D3"/>
    <w:rsid w:val="001254DB"/>
    <w:rsid w:val="00137733"/>
    <w:rsid w:val="00150DF0"/>
    <w:rsid w:val="00164D73"/>
    <w:rsid w:val="00175735"/>
    <w:rsid w:val="00183E44"/>
    <w:rsid w:val="001B3474"/>
    <w:rsid w:val="001B760E"/>
    <w:rsid w:val="001D484C"/>
    <w:rsid w:val="001F3B01"/>
    <w:rsid w:val="002011D7"/>
    <w:rsid w:val="0023789A"/>
    <w:rsid w:val="0025057C"/>
    <w:rsid w:val="00251EB1"/>
    <w:rsid w:val="0025645F"/>
    <w:rsid w:val="00267353"/>
    <w:rsid w:val="00271590"/>
    <w:rsid w:val="00271B6F"/>
    <w:rsid w:val="00291D72"/>
    <w:rsid w:val="002C4579"/>
    <w:rsid w:val="002C657D"/>
    <w:rsid w:val="002E126B"/>
    <w:rsid w:val="00301502"/>
    <w:rsid w:val="00312E84"/>
    <w:rsid w:val="00352E0A"/>
    <w:rsid w:val="00353998"/>
    <w:rsid w:val="00360761"/>
    <w:rsid w:val="00370862"/>
    <w:rsid w:val="0039725B"/>
    <w:rsid w:val="003B2D31"/>
    <w:rsid w:val="003C649B"/>
    <w:rsid w:val="003D3396"/>
    <w:rsid w:val="003D67F5"/>
    <w:rsid w:val="003D68A1"/>
    <w:rsid w:val="00405743"/>
    <w:rsid w:val="0041226B"/>
    <w:rsid w:val="00414254"/>
    <w:rsid w:val="00430EA2"/>
    <w:rsid w:val="00433B2D"/>
    <w:rsid w:val="00451486"/>
    <w:rsid w:val="0045555C"/>
    <w:rsid w:val="00460566"/>
    <w:rsid w:val="004B6F3B"/>
    <w:rsid w:val="004B719B"/>
    <w:rsid w:val="004F083B"/>
    <w:rsid w:val="004F3563"/>
    <w:rsid w:val="004F4A84"/>
    <w:rsid w:val="004F4ED2"/>
    <w:rsid w:val="004F6DA7"/>
    <w:rsid w:val="005259BE"/>
    <w:rsid w:val="00531877"/>
    <w:rsid w:val="005352FB"/>
    <w:rsid w:val="00535D56"/>
    <w:rsid w:val="00557322"/>
    <w:rsid w:val="00564077"/>
    <w:rsid w:val="00565EC1"/>
    <w:rsid w:val="00583243"/>
    <w:rsid w:val="00593AF7"/>
    <w:rsid w:val="005D5A59"/>
    <w:rsid w:val="005F789C"/>
    <w:rsid w:val="00627081"/>
    <w:rsid w:val="006574F6"/>
    <w:rsid w:val="00661DEB"/>
    <w:rsid w:val="006655AD"/>
    <w:rsid w:val="00673743"/>
    <w:rsid w:val="00682B9C"/>
    <w:rsid w:val="006943F2"/>
    <w:rsid w:val="006A60F8"/>
    <w:rsid w:val="006C5445"/>
    <w:rsid w:val="006C6917"/>
    <w:rsid w:val="006D5CAB"/>
    <w:rsid w:val="006E5262"/>
    <w:rsid w:val="006F043C"/>
    <w:rsid w:val="00713905"/>
    <w:rsid w:val="00715977"/>
    <w:rsid w:val="00726964"/>
    <w:rsid w:val="007421A6"/>
    <w:rsid w:val="007441BE"/>
    <w:rsid w:val="00764C8E"/>
    <w:rsid w:val="00766FB8"/>
    <w:rsid w:val="00776D1D"/>
    <w:rsid w:val="0078127A"/>
    <w:rsid w:val="00785754"/>
    <w:rsid w:val="007A4FDA"/>
    <w:rsid w:val="007B0C78"/>
    <w:rsid w:val="007C1B77"/>
    <w:rsid w:val="007D3261"/>
    <w:rsid w:val="007E6075"/>
    <w:rsid w:val="007F0B13"/>
    <w:rsid w:val="00826EE8"/>
    <w:rsid w:val="008316D6"/>
    <w:rsid w:val="008361BA"/>
    <w:rsid w:val="00846EE7"/>
    <w:rsid w:val="008708EF"/>
    <w:rsid w:val="00882D87"/>
    <w:rsid w:val="0088795F"/>
    <w:rsid w:val="008911EC"/>
    <w:rsid w:val="008A1B45"/>
    <w:rsid w:val="008A32FD"/>
    <w:rsid w:val="008A3431"/>
    <w:rsid w:val="008C688B"/>
    <w:rsid w:val="008D7CDC"/>
    <w:rsid w:val="008E6F4D"/>
    <w:rsid w:val="009213E2"/>
    <w:rsid w:val="009255B6"/>
    <w:rsid w:val="00954F60"/>
    <w:rsid w:val="00956DC6"/>
    <w:rsid w:val="009644F5"/>
    <w:rsid w:val="00974207"/>
    <w:rsid w:val="009765E0"/>
    <w:rsid w:val="00982912"/>
    <w:rsid w:val="00990A79"/>
    <w:rsid w:val="009975FD"/>
    <w:rsid w:val="00997C2D"/>
    <w:rsid w:val="009A0F3F"/>
    <w:rsid w:val="009B2FCE"/>
    <w:rsid w:val="009B3733"/>
    <w:rsid w:val="009B49D4"/>
    <w:rsid w:val="009C7442"/>
    <w:rsid w:val="009F074E"/>
    <w:rsid w:val="00A04E76"/>
    <w:rsid w:val="00A059B5"/>
    <w:rsid w:val="00A15447"/>
    <w:rsid w:val="00A15EC2"/>
    <w:rsid w:val="00A231BE"/>
    <w:rsid w:val="00A27178"/>
    <w:rsid w:val="00A34638"/>
    <w:rsid w:val="00A40EDC"/>
    <w:rsid w:val="00A41B43"/>
    <w:rsid w:val="00A42A17"/>
    <w:rsid w:val="00A43A00"/>
    <w:rsid w:val="00A723BC"/>
    <w:rsid w:val="00A81D08"/>
    <w:rsid w:val="00A90A77"/>
    <w:rsid w:val="00A9502C"/>
    <w:rsid w:val="00AA43AE"/>
    <w:rsid w:val="00AA6617"/>
    <w:rsid w:val="00AF3682"/>
    <w:rsid w:val="00B13CE1"/>
    <w:rsid w:val="00B16359"/>
    <w:rsid w:val="00B20755"/>
    <w:rsid w:val="00B322AB"/>
    <w:rsid w:val="00B32CC9"/>
    <w:rsid w:val="00B44804"/>
    <w:rsid w:val="00B5110C"/>
    <w:rsid w:val="00B72DB5"/>
    <w:rsid w:val="00B862B6"/>
    <w:rsid w:val="00BA0069"/>
    <w:rsid w:val="00BB1EAB"/>
    <w:rsid w:val="00BB2146"/>
    <w:rsid w:val="00BB540B"/>
    <w:rsid w:val="00BB541D"/>
    <w:rsid w:val="00BC6E46"/>
    <w:rsid w:val="00BE77CA"/>
    <w:rsid w:val="00C03177"/>
    <w:rsid w:val="00C17EB4"/>
    <w:rsid w:val="00C26201"/>
    <w:rsid w:val="00C33BAB"/>
    <w:rsid w:val="00C37513"/>
    <w:rsid w:val="00C44F86"/>
    <w:rsid w:val="00C51BC2"/>
    <w:rsid w:val="00C65442"/>
    <w:rsid w:val="00C675DF"/>
    <w:rsid w:val="00C90969"/>
    <w:rsid w:val="00C92340"/>
    <w:rsid w:val="00C9271F"/>
    <w:rsid w:val="00CB1100"/>
    <w:rsid w:val="00CC44A7"/>
    <w:rsid w:val="00CC52CE"/>
    <w:rsid w:val="00CD3EAC"/>
    <w:rsid w:val="00CD3F6B"/>
    <w:rsid w:val="00CE3C70"/>
    <w:rsid w:val="00CF07A8"/>
    <w:rsid w:val="00D21169"/>
    <w:rsid w:val="00D2205F"/>
    <w:rsid w:val="00D37567"/>
    <w:rsid w:val="00D6008F"/>
    <w:rsid w:val="00D729B4"/>
    <w:rsid w:val="00D80DFB"/>
    <w:rsid w:val="00D94A9A"/>
    <w:rsid w:val="00DA099A"/>
    <w:rsid w:val="00DB02F0"/>
    <w:rsid w:val="00DB6D61"/>
    <w:rsid w:val="00DC3E2D"/>
    <w:rsid w:val="00DC65CD"/>
    <w:rsid w:val="00DE29E8"/>
    <w:rsid w:val="00DE7A99"/>
    <w:rsid w:val="00DF4360"/>
    <w:rsid w:val="00DF687B"/>
    <w:rsid w:val="00E14D82"/>
    <w:rsid w:val="00E21D26"/>
    <w:rsid w:val="00E25EC7"/>
    <w:rsid w:val="00E31CEA"/>
    <w:rsid w:val="00E530E3"/>
    <w:rsid w:val="00E7271E"/>
    <w:rsid w:val="00E77E23"/>
    <w:rsid w:val="00ED3CE3"/>
    <w:rsid w:val="00F262CE"/>
    <w:rsid w:val="00F30FBA"/>
    <w:rsid w:val="00F55F09"/>
    <w:rsid w:val="00F6057E"/>
    <w:rsid w:val="00F605FB"/>
    <w:rsid w:val="00F66459"/>
    <w:rsid w:val="00F7025A"/>
    <w:rsid w:val="00F74084"/>
    <w:rsid w:val="00F77CD7"/>
    <w:rsid w:val="00F86E92"/>
    <w:rsid w:val="00F87BC9"/>
    <w:rsid w:val="1C6322BB"/>
    <w:rsid w:val="284CD4C7"/>
    <w:rsid w:val="4BC8F731"/>
    <w:rsid w:val="76772338"/>
    <w:rsid w:val="7CF1D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784F"/>
  <w15:chartTrackingRefBased/>
  <w15:docId w15:val="{D401D640-40C5-864F-B82D-ED2BD78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37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37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37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37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37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37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37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37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37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37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37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37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37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3789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37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3789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37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37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37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37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37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37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378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789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378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37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3789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378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D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3CE3"/>
  </w:style>
  <w:style w:type="paragraph" w:styleId="Rodap">
    <w:name w:val="footer"/>
    <w:basedOn w:val="Normal"/>
    <w:link w:val="RodapCarter"/>
    <w:uiPriority w:val="99"/>
    <w:unhideWhenUsed/>
    <w:rsid w:val="00ED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3CE3"/>
  </w:style>
  <w:style w:type="table" w:styleId="TabelacomGrelha">
    <w:name w:val="Table Grid"/>
    <w:basedOn w:val="Tabelanormal"/>
    <w:uiPriority w:val="39"/>
    <w:rsid w:val="0066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9F074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F074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F074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F074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F07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4439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Kupriyanova | ACA</dc:creator>
  <cp:keywords/>
  <dc:description/>
  <cp:lastModifiedBy>Carla Ruivo</cp:lastModifiedBy>
  <cp:revision>3</cp:revision>
  <dcterms:created xsi:type="dcterms:W3CDTF">2026-05-13T07:11:00Z</dcterms:created>
  <dcterms:modified xsi:type="dcterms:W3CDTF">2026-05-13T07:12:00Z</dcterms:modified>
</cp:coreProperties>
</file>